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5A" w:rsidRDefault="00BB1D5A"/>
    <w:p w:rsidR="000B34A8" w:rsidRPr="005F307F" w:rsidRDefault="000B34A8" w:rsidP="00FC63B2">
      <w:pPr>
        <w:jc w:val="center"/>
        <w:rPr>
          <w:rFonts w:ascii="Calibri" w:hAnsi="Calibri" w:cs="Arial"/>
          <w:b/>
          <w:color w:val="D37A03"/>
          <w:sz w:val="32"/>
          <w:szCs w:val="32"/>
          <w:lang w:val="en-US"/>
        </w:rPr>
      </w:pPr>
      <w:r w:rsidRPr="005F307F">
        <w:rPr>
          <w:rFonts w:ascii="Calibri" w:hAnsi="Calibri" w:cs="Arial"/>
          <w:b/>
          <w:color w:val="D37A03"/>
          <w:sz w:val="32"/>
          <w:szCs w:val="32"/>
          <w:lang w:val="en-US"/>
        </w:rPr>
        <w:t xml:space="preserve">CONFIDENCE Dissemination workshop  </w:t>
      </w:r>
    </w:p>
    <w:p w:rsidR="00692823" w:rsidRPr="00FD0AE6" w:rsidRDefault="00692823" w:rsidP="00FC63B2">
      <w:pPr>
        <w:jc w:val="center"/>
        <w:rPr>
          <w:rFonts w:ascii="Calibri" w:hAnsi="Calibri" w:cs="Arial"/>
          <w:b/>
          <w:color w:val="D37A03"/>
          <w:sz w:val="16"/>
          <w:szCs w:val="16"/>
          <w:lang w:val="en-US"/>
        </w:rPr>
      </w:pPr>
    </w:p>
    <w:p w:rsidR="00FC63B2" w:rsidRDefault="00EC5ACF" w:rsidP="00FC63B2">
      <w:pPr>
        <w:jc w:val="center"/>
        <w:rPr>
          <w:rFonts w:ascii="Calibri" w:hAnsi="Calibri"/>
          <w:b/>
          <w:i/>
          <w:color w:val="D37A03"/>
          <w:sz w:val="32"/>
          <w:szCs w:val="32"/>
          <w:lang w:val="en-US"/>
        </w:rPr>
      </w:pPr>
      <w:r w:rsidRPr="00FC63B2">
        <w:rPr>
          <w:rFonts w:ascii="Calibri" w:hAnsi="Calibri"/>
          <w:b/>
          <w:i/>
          <w:color w:val="D37A03"/>
          <w:sz w:val="32"/>
          <w:szCs w:val="32"/>
          <w:lang w:val="en-US"/>
        </w:rPr>
        <w:t>Coping with uncertainties for improved modelling</w:t>
      </w:r>
      <w:r w:rsidR="00396015" w:rsidRPr="00FC63B2">
        <w:rPr>
          <w:rFonts w:ascii="Calibri" w:hAnsi="Calibri"/>
          <w:b/>
          <w:i/>
          <w:color w:val="D37A03"/>
          <w:sz w:val="32"/>
          <w:szCs w:val="32"/>
          <w:lang w:val="en-US"/>
        </w:rPr>
        <w:t xml:space="preserve">         </w:t>
      </w:r>
    </w:p>
    <w:p w:rsidR="00BB1D5A" w:rsidRPr="00FC63B2" w:rsidRDefault="00EC5ACF" w:rsidP="00FC63B2">
      <w:pPr>
        <w:jc w:val="center"/>
        <w:rPr>
          <w:rFonts w:ascii="Calibri" w:hAnsi="Calibri"/>
          <w:b/>
          <w:i/>
          <w:color w:val="D37A03"/>
          <w:sz w:val="32"/>
          <w:szCs w:val="32"/>
          <w:lang w:val="en-US"/>
        </w:rPr>
      </w:pPr>
      <w:r w:rsidRPr="00FC63B2">
        <w:rPr>
          <w:rFonts w:ascii="Calibri" w:hAnsi="Calibri"/>
          <w:b/>
          <w:i/>
          <w:color w:val="D37A03"/>
          <w:sz w:val="32"/>
          <w:szCs w:val="32"/>
          <w:lang w:val="en-US"/>
        </w:rPr>
        <w:t>and decision making in nuclear emergencies</w:t>
      </w:r>
    </w:p>
    <w:p w:rsidR="00396015" w:rsidRPr="00FD0AE6" w:rsidRDefault="00396015" w:rsidP="00FC63B2">
      <w:pPr>
        <w:jc w:val="center"/>
        <w:rPr>
          <w:rFonts w:ascii="Calibri" w:hAnsi="Calibri" w:cs="Arial"/>
          <w:b/>
          <w:color w:val="D37A03"/>
          <w:sz w:val="16"/>
          <w:szCs w:val="16"/>
          <w:lang w:val="en-US"/>
        </w:rPr>
      </w:pPr>
    </w:p>
    <w:p w:rsidR="008557BD" w:rsidRDefault="00D4217A" w:rsidP="00FC63B2">
      <w:pPr>
        <w:jc w:val="center"/>
        <w:rPr>
          <w:rFonts w:ascii="Calibri" w:hAnsi="Calibri"/>
          <w:b/>
          <w:color w:val="D37A03"/>
          <w:sz w:val="28"/>
          <w:szCs w:val="28"/>
          <w:lang w:val="en-US"/>
        </w:rPr>
      </w:pPr>
      <w:r w:rsidRPr="005C50F3">
        <w:rPr>
          <w:rFonts w:ascii="Calibri" w:hAnsi="Calibri"/>
          <w:b/>
          <w:color w:val="D37A03"/>
          <w:sz w:val="28"/>
          <w:szCs w:val="28"/>
          <w:lang w:val="en-US"/>
        </w:rPr>
        <w:t>2</w:t>
      </w:r>
      <w:r w:rsidR="009629D2" w:rsidRPr="005C50F3">
        <w:rPr>
          <w:rFonts w:ascii="Calibri" w:hAnsi="Calibri"/>
          <w:b/>
          <w:color w:val="D37A03"/>
          <w:sz w:val="28"/>
          <w:szCs w:val="28"/>
          <w:lang w:val="en-US"/>
        </w:rPr>
        <w:t>-</w:t>
      </w:r>
      <w:r w:rsidRPr="005C50F3">
        <w:rPr>
          <w:rFonts w:ascii="Calibri" w:hAnsi="Calibri"/>
          <w:b/>
          <w:color w:val="D37A03"/>
          <w:sz w:val="28"/>
          <w:szCs w:val="28"/>
          <w:lang w:val="en-US"/>
        </w:rPr>
        <w:t>5</w:t>
      </w:r>
      <w:r w:rsidR="009629D2" w:rsidRPr="005C50F3">
        <w:rPr>
          <w:rFonts w:ascii="Calibri" w:hAnsi="Calibri"/>
          <w:b/>
          <w:color w:val="D37A03"/>
          <w:sz w:val="28"/>
          <w:szCs w:val="28"/>
          <w:lang w:val="en-US"/>
        </w:rPr>
        <w:t xml:space="preserve"> </w:t>
      </w:r>
      <w:r w:rsidRPr="005C50F3">
        <w:rPr>
          <w:rFonts w:ascii="Calibri" w:hAnsi="Calibri"/>
          <w:b/>
          <w:color w:val="D37A03"/>
          <w:sz w:val="28"/>
          <w:szCs w:val="28"/>
          <w:lang w:val="en-US"/>
        </w:rPr>
        <w:t>December</w:t>
      </w:r>
      <w:r w:rsidR="009629D2" w:rsidRPr="005C50F3">
        <w:rPr>
          <w:rFonts w:ascii="Calibri" w:hAnsi="Calibri"/>
          <w:b/>
          <w:color w:val="D37A03"/>
          <w:sz w:val="28"/>
          <w:szCs w:val="28"/>
          <w:lang w:val="en-US"/>
        </w:rPr>
        <w:t xml:space="preserve"> 2019</w:t>
      </w:r>
      <w:r w:rsidR="005C50F3" w:rsidRPr="005C50F3">
        <w:rPr>
          <w:rFonts w:ascii="Calibri" w:hAnsi="Calibri"/>
          <w:b/>
          <w:color w:val="D37A03"/>
          <w:sz w:val="28"/>
          <w:szCs w:val="28"/>
          <w:lang w:val="en-US"/>
        </w:rPr>
        <w:t xml:space="preserve">, </w:t>
      </w:r>
      <w:r w:rsidRPr="005C50F3">
        <w:rPr>
          <w:rFonts w:ascii="Calibri" w:hAnsi="Calibri"/>
          <w:b/>
          <w:color w:val="D37A03"/>
          <w:sz w:val="28"/>
          <w:szCs w:val="28"/>
          <w:lang w:val="en-US"/>
        </w:rPr>
        <w:t>Bratislava</w:t>
      </w:r>
      <w:r w:rsidR="008557BD" w:rsidRPr="005C50F3">
        <w:rPr>
          <w:rFonts w:ascii="Calibri" w:hAnsi="Calibri"/>
          <w:b/>
          <w:color w:val="D37A03"/>
          <w:sz w:val="28"/>
          <w:szCs w:val="28"/>
          <w:lang w:val="en-US"/>
        </w:rPr>
        <w:t>, Slovak Republic</w:t>
      </w:r>
    </w:p>
    <w:p w:rsidR="000D3093" w:rsidRDefault="000D3093" w:rsidP="00FC63B2">
      <w:pPr>
        <w:jc w:val="center"/>
        <w:rPr>
          <w:rFonts w:ascii="Calibri" w:hAnsi="Calibri"/>
          <w:b/>
          <w:color w:val="D37A03"/>
          <w:sz w:val="28"/>
          <w:szCs w:val="28"/>
          <w:lang w:val="en-US"/>
        </w:rPr>
      </w:pPr>
    </w:p>
    <w:p w:rsidR="000D3093" w:rsidRPr="00FC63B2" w:rsidRDefault="000D3093" w:rsidP="000D3093">
      <w:pPr>
        <w:jc w:val="center"/>
        <w:rPr>
          <w:rFonts w:ascii="Calibri" w:hAnsi="Calibri" w:cs="Arial"/>
          <w:b/>
          <w:color w:val="D37A03"/>
          <w:sz w:val="28"/>
          <w:szCs w:val="28"/>
          <w:lang w:val="en-US"/>
        </w:rPr>
      </w:pPr>
      <w:r>
        <w:rPr>
          <w:rFonts w:ascii="Calibri" w:hAnsi="Calibri" w:cs="Arial"/>
          <w:b/>
          <w:color w:val="D37A03"/>
          <w:sz w:val="28"/>
          <w:szCs w:val="28"/>
          <w:lang w:val="en-US"/>
        </w:rPr>
        <w:t>P</w:t>
      </w:r>
      <w:r w:rsidR="002103BD">
        <w:rPr>
          <w:rFonts w:ascii="Calibri" w:hAnsi="Calibri" w:cs="Arial"/>
          <w:b/>
          <w:color w:val="D37A03"/>
          <w:sz w:val="28"/>
          <w:szCs w:val="28"/>
          <w:lang w:val="en-US"/>
        </w:rPr>
        <w:t>OSTERS</w:t>
      </w:r>
    </w:p>
    <w:p w:rsidR="00512DF4" w:rsidRDefault="00512DF4" w:rsidP="00512DF4">
      <w:pPr>
        <w:rPr>
          <w:rFonts w:ascii="Calibri" w:hAnsi="Calibri"/>
          <w:sz w:val="22"/>
          <w:szCs w:val="22"/>
          <w:lang w:val="en-US"/>
        </w:rPr>
      </w:pPr>
    </w:p>
    <w:p w:rsidR="00DE1E99" w:rsidRDefault="00F55623" w:rsidP="00DE1E99">
      <w:pPr>
        <w:rPr>
          <w:rFonts w:ascii="Calibri" w:hAnsi="Calibri"/>
          <w:lang w:val="en-GB"/>
        </w:rPr>
      </w:pPr>
      <w:r>
        <w:rPr>
          <w:rFonts w:ascii="Calibri" w:hAnsi="Calibri"/>
          <w:noProof/>
          <w:sz w:val="22"/>
          <w:szCs w:val="22"/>
          <w:lang w:val="sk-SK" w:eastAsia="sk-SK"/>
        </w:rPr>
        <w:pict>
          <v:rect id="Rechteck 7" o:spid="_x0000_s1026" style="position:absolute;margin-left:-73.25pt;margin-top:6.2pt;width:596.95pt;height:46.3pt;rotation:180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" fillcolor="#f90" stroked="f" strokeweight="1pt">
            <v:stroke joinstyle="round"/>
            <v:textbox inset="9.79303mm,4.89653mm,9.79303mm,4.89653mm">
              <w:txbxContent>
                <w:p w:rsidR="00F14E41" w:rsidRPr="00AA2D53" w:rsidRDefault="00F14E41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 w:rsidR="00CA6D9B">
                    <w:rPr>
                      <w:lang w:val="en-US"/>
                    </w:rPr>
                    <w:t xml:space="preserve">  </w:t>
                  </w:r>
                  <w:r w:rsidRPr="00AA2D53"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WP1</w:t>
                  </w:r>
                </w:p>
              </w:txbxContent>
            </v:textbox>
          </v:rect>
        </w:pict>
      </w:r>
    </w:p>
    <w:p w:rsidR="00F14E41" w:rsidRDefault="00F14E41" w:rsidP="00DE1E99">
      <w:pPr>
        <w:rPr>
          <w:rFonts w:ascii="Calibri" w:hAnsi="Calibri"/>
          <w:lang w:val="en-GB"/>
        </w:rPr>
      </w:pPr>
    </w:p>
    <w:p w:rsidR="00F14E41" w:rsidRDefault="00F14E41" w:rsidP="00DE1E99">
      <w:pPr>
        <w:rPr>
          <w:rFonts w:ascii="Calibri" w:hAnsi="Calibri"/>
          <w:lang w:val="en-GB"/>
        </w:rPr>
      </w:pPr>
    </w:p>
    <w:p w:rsidR="00F14E41" w:rsidRDefault="00F14E41" w:rsidP="00DE1E99">
      <w:pPr>
        <w:rPr>
          <w:rFonts w:ascii="Calibri" w:hAnsi="Calibri"/>
          <w:lang w:val="en-GB"/>
        </w:rPr>
      </w:pPr>
    </w:p>
    <w:p w:rsidR="005C0470" w:rsidRPr="00CA6D9B" w:rsidRDefault="005C0470" w:rsidP="001C09F0">
      <w:pPr>
        <w:numPr>
          <w:ilvl w:val="0"/>
          <w:numId w:val="34"/>
        </w:numPr>
        <w:rPr>
          <w:rFonts w:ascii="Calibri" w:hAnsi="Calibri"/>
          <w:i/>
          <w:lang w:val="en-GB"/>
        </w:rPr>
      </w:pPr>
      <w:r w:rsidRPr="00CA6D9B">
        <w:rPr>
          <w:rFonts w:ascii="Calibri" w:hAnsi="Calibri"/>
          <w:lang w:val="en-GB"/>
        </w:rPr>
        <w:t xml:space="preserve">Ensemble simulations on the Fukushima case study and comparisons to observations </w:t>
      </w:r>
      <w:r w:rsidRPr="00CA6D9B">
        <w:rPr>
          <w:rFonts w:ascii="Calibri" w:hAnsi="Calibri"/>
          <w:i/>
          <w:lang w:val="en-GB"/>
        </w:rPr>
        <w:t xml:space="preserve">(IRSN, Met Office) </w:t>
      </w:r>
    </w:p>
    <w:p w:rsidR="005C0470" w:rsidRPr="00CA6D9B" w:rsidRDefault="005C0470" w:rsidP="001C09F0">
      <w:pPr>
        <w:numPr>
          <w:ilvl w:val="0"/>
          <w:numId w:val="34"/>
        </w:numPr>
        <w:rPr>
          <w:rFonts w:ascii="Calibri" w:hAnsi="Calibri"/>
          <w:i/>
          <w:lang w:val="en-GB"/>
        </w:rPr>
      </w:pPr>
      <w:r w:rsidRPr="00CA6D9B">
        <w:rPr>
          <w:rFonts w:ascii="Calibri" w:hAnsi="Calibri"/>
          <w:lang w:val="en-GB"/>
        </w:rPr>
        <w:t xml:space="preserve">Design of an ensemble of source terms representative of uncertainties in case of a severe nuclear accident </w:t>
      </w:r>
      <w:r w:rsidRPr="00CA6D9B">
        <w:rPr>
          <w:rFonts w:ascii="Calibri" w:hAnsi="Calibri"/>
          <w:i/>
          <w:lang w:val="en-GB"/>
        </w:rPr>
        <w:t>(IRSN)</w:t>
      </w:r>
    </w:p>
    <w:p w:rsidR="005C0470" w:rsidRPr="00CA6D9B" w:rsidRDefault="005C0470" w:rsidP="001C09F0">
      <w:pPr>
        <w:numPr>
          <w:ilvl w:val="0"/>
          <w:numId w:val="34"/>
        </w:numPr>
        <w:rPr>
          <w:rFonts w:ascii="Calibri" w:hAnsi="Calibri"/>
          <w:i/>
          <w:lang w:val="en-GB"/>
        </w:rPr>
      </w:pPr>
      <w:r w:rsidRPr="00CA6D9B">
        <w:rPr>
          <w:rFonts w:ascii="Calibri" w:hAnsi="Calibri"/>
          <w:lang w:val="en-GB"/>
        </w:rPr>
        <w:t>Efficiency savings in model setup for an ensemble approach used to describe atmospheric dispersion model uncertainty</w:t>
      </w:r>
      <w:r w:rsidRPr="00CA6D9B" w:rsidDel="00913CA1">
        <w:rPr>
          <w:rFonts w:ascii="Calibri" w:hAnsi="Calibri"/>
          <w:i/>
          <w:lang w:val="en-GB"/>
        </w:rPr>
        <w:t xml:space="preserve"> </w:t>
      </w:r>
      <w:r w:rsidRPr="00CA6D9B">
        <w:rPr>
          <w:rFonts w:ascii="Calibri" w:hAnsi="Calibri"/>
          <w:i/>
          <w:lang w:val="en-GB"/>
        </w:rPr>
        <w:t xml:space="preserve">(MTA EK) </w:t>
      </w:r>
    </w:p>
    <w:p w:rsidR="005C0470" w:rsidRPr="00516384" w:rsidRDefault="005C0470" w:rsidP="001C09F0">
      <w:pPr>
        <w:numPr>
          <w:ilvl w:val="0"/>
          <w:numId w:val="34"/>
        </w:numPr>
        <w:rPr>
          <w:rFonts w:ascii="Calibri" w:hAnsi="Calibri"/>
          <w:i/>
          <w:lang w:val="en-GB"/>
        </w:rPr>
      </w:pPr>
      <w:r w:rsidRPr="00CA6D9B">
        <w:rPr>
          <w:rFonts w:ascii="Calibri" w:hAnsi="Calibri"/>
          <w:lang w:val="en-GB"/>
        </w:rPr>
        <w:t xml:space="preserve">Analysis of the REM2 case study using numerical and graphical techniques </w:t>
      </w:r>
      <w:r w:rsidRPr="00CA6D9B">
        <w:rPr>
          <w:rFonts w:ascii="Calibri" w:hAnsi="Calibri"/>
          <w:i/>
          <w:lang w:val="en-GB"/>
        </w:rPr>
        <w:t>(Met Office</w:t>
      </w:r>
      <w:r w:rsidR="00DE2FA8" w:rsidRPr="00CA6D9B">
        <w:rPr>
          <w:rFonts w:ascii="Calibri" w:hAnsi="Calibri"/>
          <w:i/>
          <w:lang w:val="en-GB"/>
        </w:rPr>
        <w:t>, PHE, KNMI, IRSN, RIVM</w:t>
      </w:r>
      <w:r w:rsidRPr="00CA6D9B">
        <w:rPr>
          <w:rFonts w:ascii="Calibri" w:hAnsi="Calibri"/>
          <w:i/>
          <w:lang w:val="en-GB"/>
        </w:rPr>
        <w:t>)</w:t>
      </w:r>
      <w:r w:rsidRPr="00516384">
        <w:rPr>
          <w:rFonts w:ascii="Calibri" w:hAnsi="Calibri"/>
          <w:i/>
          <w:lang w:val="en-GB"/>
        </w:rPr>
        <w:t xml:space="preserve"> </w:t>
      </w:r>
    </w:p>
    <w:p w:rsidR="00CA6D9B" w:rsidRDefault="00F55623" w:rsidP="00F941C1">
      <w:pPr>
        <w:ind w:left="2127"/>
        <w:rPr>
          <w:rFonts w:ascii="Calibri" w:hAnsi="Calibri"/>
          <w:i/>
          <w:highlight w:val="green"/>
          <w:lang w:val="en-GB"/>
        </w:rPr>
      </w:pPr>
      <w:r>
        <w:rPr>
          <w:rFonts w:ascii="Calibri" w:hAnsi="Calibri"/>
          <w:i/>
          <w:noProof/>
          <w:lang w:val="sk-SK" w:eastAsia="sk-SK"/>
        </w:rPr>
        <w:pict>
          <v:rect id="_x0000_s1027" style="position:absolute;left:0;text-align:left;margin-left:-73.25pt;margin-top:6.35pt;width:596.95pt;height:46.3pt;rotation:180;flip: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" fillcolor="#f90" stroked="f" strokeweight="1pt">
            <v:stroke joinstyle="round"/>
            <v:textbox inset="9.79303mm,4.89653mm,9.79303mm,4.89653mm">
              <w:txbxContent>
                <w:p w:rsidR="001C09F0" w:rsidRPr="00CA6D9B" w:rsidRDefault="001C09F0" w:rsidP="001C09F0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</w:t>
                  </w:r>
                  <w:r w:rsidRPr="00CA6D9B"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WP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  <w:p w:rsidR="00CA6D9B" w:rsidRPr="00CA6D9B" w:rsidRDefault="00CA6D9B" w:rsidP="00CA6D9B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CA6D9B" w:rsidRDefault="00CA6D9B" w:rsidP="00F941C1">
      <w:pPr>
        <w:ind w:left="2127"/>
        <w:rPr>
          <w:rFonts w:ascii="Calibri" w:hAnsi="Calibri"/>
          <w:i/>
          <w:highlight w:val="green"/>
          <w:lang w:val="en-GB"/>
        </w:rPr>
      </w:pPr>
    </w:p>
    <w:p w:rsidR="00CA6D9B" w:rsidRDefault="00CA6D9B" w:rsidP="00F941C1">
      <w:pPr>
        <w:ind w:left="2127"/>
        <w:rPr>
          <w:rFonts w:ascii="Calibri" w:hAnsi="Calibri"/>
          <w:i/>
          <w:highlight w:val="green"/>
          <w:lang w:val="en-GB"/>
        </w:rPr>
      </w:pPr>
    </w:p>
    <w:p w:rsidR="00CA6D9B" w:rsidRDefault="00CA6D9B" w:rsidP="00F941C1">
      <w:pPr>
        <w:ind w:left="2127"/>
        <w:rPr>
          <w:rFonts w:ascii="Calibri" w:hAnsi="Calibri"/>
          <w:i/>
          <w:highlight w:val="green"/>
          <w:lang w:val="en-GB"/>
        </w:rPr>
      </w:pPr>
    </w:p>
    <w:p w:rsidR="00F941C1" w:rsidRPr="00CA6D9B" w:rsidRDefault="00F941C1" w:rsidP="00CA6D9B">
      <w:pPr>
        <w:numPr>
          <w:ilvl w:val="0"/>
          <w:numId w:val="31"/>
        </w:numPr>
        <w:rPr>
          <w:rFonts w:ascii="Calibri" w:hAnsi="Calibri"/>
          <w:i/>
          <w:lang w:val="en-US"/>
        </w:rPr>
      </w:pPr>
      <w:r w:rsidRPr="00CA6D9B">
        <w:rPr>
          <w:rFonts w:ascii="Calibri" w:hAnsi="Calibri"/>
          <w:lang w:val="en-US"/>
        </w:rPr>
        <w:t>Optimising monitoring in the early phase to reduce uncertainties in dose assessment</w:t>
      </w:r>
      <w:r w:rsidR="00DE2FA8" w:rsidRPr="00CA6D9B">
        <w:rPr>
          <w:rFonts w:ascii="Calibri" w:hAnsi="Calibri"/>
          <w:lang w:val="en-US"/>
        </w:rPr>
        <w:t xml:space="preserve"> </w:t>
      </w:r>
      <w:r w:rsidR="00DE2FA8" w:rsidRPr="00CA6D9B">
        <w:rPr>
          <w:rFonts w:ascii="Calibri" w:hAnsi="Calibri"/>
          <w:i/>
          <w:lang w:val="en-US"/>
        </w:rPr>
        <w:t>(STUK, BfS, DSA)</w:t>
      </w:r>
    </w:p>
    <w:p w:rsidR="00F941C1" w:rsidRPr="00CA6D9B" w:rsidRDefault="00F941C1" w:rsidP="00CA6D9B">
      <w:pPr>
        <w:numPr>
          <w:ilvl w:val="0"/>
          <w:numId w:val="31"/>
        </w:numPr>
        <w:rPr>
          <w:rFonts w:ascii="Calibri" w:hAnsi="Calibri"/>
          <w:lang w:val="en-US"/>
        </w:rPr>
      </w:pPr>
      <w:r w:rsidRPr="00CA6D9B">
        <w:rPr>
          <w:rFonts w:ascii="Calibri" w:hAnsi="Calibri"/>
          <w:lang w:val="en-US"/>
        </w:rPr>
        <w:t>Evaluation of apps for dose-rate measurements using the camera sensor of the smartphone</w:t>
      </w:r>
      <w:r w:rsidR="0022753F">
        <w:rPr>
          <w:rFonts w:ascii="Calibri" w:hAnsi="Calibri"/>
          <w:lang w:val="en-US"/>
        </w:rPr>
        <w:t xml:space="preserve"> </w:t>
      </w:r>
      <w:r w:rsidR="0022753F">
        <w:rPr>
          <w:rFonts w:ascii="Calibri" w:hAnsi="Calibri"/>
          <w:i/>
          <w:lang w:val="en-US"/>
        </w:rPr>
        <w:t>(H</w:t>
      </w:r>
      <w:r w:rsidR="00E64906">
        <w:rPr>
          <w:rFonts w:ascii="Calibri" w:hAnsi="Calibri"/>
          <w:i/>
          <w:lang w:val="en-US"/>
        </w:rPr>
        <w:t>MGU</w:t>
      </w:r>
      <w:r w:rsidR="0022753F">
        <w:rPr>
          <w:rFonts w:ascii="Calibri" w:hAnsi="Calibri"/>
          <w:i/>
          <w:lang w:val="en-US"/>
        </w:rPr>
        <w:t>)</w:t>
      </w:r>
    </w:p>
    <w:p w:rsidR="00F941C1" w:rsidRPr="00CA6D9B" w:rsidRDefault="00F941C1" w:rsidP="00CA6D9B">
      <w:pPr>
        <w:numPr>
          <w:ilvl w:val="0"/>
          <w:numId w:val="31"/>
        </w:numPr>
        <w:rPr>
          <w:rFonts w:ascii="Calibri" w:hAnsi="Calibri"/>
          <w:lang w:val="en-US"/>
        </w:rPr>
      </w:pPr>
      <w:r w:rsidRPr="00CA6D9B">
        <w:rPr>
          <w:rFonts w:ascii="Calibri" w:hAnsi="Calibri"/>
          <w:lang w:val="en-US"/>
        </w:rPr>
        <w:t>A Mobile App for Thyroid Dose Assessments in a Nuclear Emergency</w:t>
      </w:r>
      <w:r w:rsidR="00480A41">
        <w:rPr>
          <w:rFonts w:ascii="Calibri" w:hAnsi="Calibri"/>
          <w:lang w:val="en-US"/>
        </w:rPr>
        <w:t xml:space="preserve"> </w:t>
      </w:r>
      <w:r w:rsidR="00480A41" w:rsidRPr="00480A41">
        <w:rPr>
          <w:rFonts w:ascii="Calibri" w:hAnsi="Calibri"/>
          <w:i/>
          <w:lang w:val="en-US"/>
        </w:rPr>
        <w:t>(RPI)</w:t>
      </w:r>
    </w:p>
    <w:p w:rsidR="00F941C1" w:rsidRPr="00CA6D9B" w:rsidRDefault="00F941C1" w:rsidP="00CA6D9B">
      <w:pPr>
        <w:numPr>
          <w:ilvl w:val="0"/>
          <w:numId w:val="31"/>
        </w:numPr>
        <w:rPr>
          <w:rFonts w:ascii="Calibri" w:hAnsi="Calibri"/>
          <w:lang w:val="en-US"/>
        </w:rPr>
      </w:pPr>
      <w:r w:rsidRPr="00CA6D9B">
        <w:rPr>
          <w:rFonts w:ascii="Calibri" w:hAnsi="Calibri"/>
          <w:lang w:val="en-US"/>
        </w:rPr>
        <w:t>External dosimetry using personal items</w:t>
      </w:r>
      <w:r w:rsidR="0022753F">
        <w:rPr>
          <w:rFonts w:ascii="Calibri" w:hAnsi="Calibri"/>
          <w:lang w:val="en-US"/>
        </w:rPr>
        <w:t xml:space="preserve"> </w:t>
      </w:r>
      <w:r w:rsidR="0022753F">
        <w:rPr>
          <w:rFonts w:ascii="Calibri" w:hAnsi="Calibri"/>
          <w:i/>
          <w:lang w:val="en-US"/>
        </w:rPr>
        <w:t>(H</w:t>
      </w:r>
      <w:r w:rsidR="00E64906">
        <w:rPr>
          <w:rFonts w:ascii="Calibri" w:hAnsi="Calibri"/>
          <w:i/>
          <w:lang w:val="en-US"/>
        </w:rPr>
        <w:t>MGU</w:t>
      </w:r>
      <w:r w:rsidR="0022753F">
        <w:rPr>
          <w:rFonts w:ascii="Calibri" w:hAnsi="Calibri"/>
          <w:i/>
          <w:lang w:val="en-US"/>
        </w:rPr>
        <w:t>, PH</w:t>
      </w:r>
      <w:r w:rsidR="00E64906">
        <w:rPr>
          <w:rFonts w:ascii="Calibri" w:hAnsi="Calibri"/>
          <w:i/>
          <w:lang w:val="en-US"/>
        </w:rPr>
        <w:t>E</w:t>
      </w:r>
      <w:r w:rsidR="0022753F">
        <w:rPr>
          <w:rFonts w:ascii="Calibri" w:hAnsi="Calibri"/>
          <w:i/>
          <w:lang w:val="en-US"/>
        </w:rPr>
        <w:t>)</w:t>
      </w:r>
    </w:p>
    <w:p w:rsidR="00F941C1" w:rsidRPr="00CA6D9B" w:rsidRDefault="006948BA" w:rsidP="006948BA">
      <w:pPr>
        <w:numPr>
          <w:ilvl w:val="0"/>
          <w:numId w:val="31"/>
        </w:numPr>
        <w:rPr>
          <w:rFonts w:ascii="Calibri" w:hAnsi="Calibri"/>
          <w:lang w:val="en-US"/>
        </w:rPr>
      </w:pPr>
      <w:r w:rsidRPr="006948BA">
        <w:rPr>
          <w:rFonts w:ascii="Calibri" w:hAnsi="Calibri"/>
          <w:lang w:val="en-US"/>
        </w:rPr>
        <w:t>Personalized risk projection is improved by expressing cumulative detrimental effects of radiation exposure without competing risks</w:t>
      </w:r>
      <w:r w:rsidR="00480A41">
        <w:rPr>
          <w:rFonts w:ascii="Calibri" w:hAnsi="Calibri"/>
          <w:lang w:val="en-US"/>
        </w:rPr>
        <w:t xml:space="preserve"> </w:t>
      </w:r>
      <w:r w:rsidR="00480A41">
        <w:rPr>
          <w:rFonts w:ascii="Calibri" w:hAnsi="Calibri"/>
          <w:i/>
          <w:lang w:val="en-US"/>
        </w:rPr>
        <w:t>(</w:t>
      </w:r>
      <w:bookmarkStart w:id="0" w:name="_GoBack"/>
      <w:r w:rsidR="00480A41">
        <w:rPr>
          <w:rFonts w:ascii="Calibri" w:hAnsi="Calibri"/>
          <w:i/>
          <w:lang w:val="en-US"/>
        </w:rPr>
        <w:t>H</w:t>
      </w:r>
      <w:r w:rsidR="00E64906">
        <w:rPr>
          <w:rFonts w:ascii="Calibri" w:hAnsi="Calibri"/>
          <w:i/>
          <w:lang w:val="en-US"/>
        </w:rPr>
        <w:t>MGU</w:t>
      </w:r>
      <w:r w:rsidR="00480A41">
        <w:rPr>
          <w:rFonts w:ascii="Calibri" w:hAnsi="Calibri"/>
          <w:i/>
          <w:lang w:val="en-US"/>
        </w:rPr>
        <w:t>, U</w:t>
      </w:r>
      <w:r w:rsidR="00E64906">
        <w:rPr>
          <w:rFonts w:ascii="Calibri" w:hAnsi="Calibri"/>
          <w:i/>
          <w:lang w:val="en-US"/>
        </w:rPr>
        <w:t xml:space="preserve">ni </w:t>
      </w:r>
      <w:r w:rsidR="00480A41">
        <w:rPr>
          <w:rFonts w:ascii="Calibri" w:hAnsi="Calibri"/>
          <w:i/>
          <w:lang w:val="en-US"/>
        </w:rPr>
        <w:t>Z</w:t>
      </w:r>
      <w:r w:rsidR="009F0D40">
        <w:rPr>
          <w:rFonts w:ascii="Calibri" w:hAnsi="Calibri"/>
          <w:i/>
          <w:lang w:val="en-US"/>
        </w:rPr>
        <w:t>ü</w:t>
      </w:r>
      <w:r w:rsidR="009F0D40">
        <w:rPr>
          <w:rFonts w:ascii="Calibri" w:hAnsi="Calibri"/>
          <w:i/>
          <w:lang w:val="en-US"/>
        </w:rPr>
        <w:t>rich</w:t>
      </w:r>
      <w:bookmarkEnd w:id="0"/>
      <w:r w:rsidR="00480A41">
        <w:rPr>
          <w:rFonts w:ascii="Calibri" w:hAnsi="Calibri"/>
          <w:i/>
          <w:lang w:val="en-US"/>
        </w:rPr>
        <w:t>)</w:t>
      </w:r>
    </w:p>
    <w:p w:rsidR="00CA6D9B" w:rsidRDefault="00CA6D9B" w:rsidP="004A015F">
      <w:pPr>
        <w:ind w:left="2127"/>
        <w:rPr>
          <w:rFonts w:ascii="Calibri" w:hAnsi="Calibri"/>
          <w:i/>
          <w:highlight w:val="green"/>
          <w:lang w:val="en-US"/>
        </w:rPr>
      </w:pPr>
    </w:p>
    <w:p w:rsidR="00CA6D9B" w:rsidRDefault="00F55623" w:rsidP="004A015F">
      <w:pPr>
        <w:ind w:left="2127"/>
        <w:rPr>
          <w:rFonts w:ascii="Calibri" w:hAnsi="Calibri"/>
          <w:i/>
          <w:highlight w:val="green"/>
          <w:lang w:val="en-US"/>
        </w:rPr>
      </w:pPr>
      <w:r>
        <w:rPr>
          <w:rFonts w:ascii="Calibri" w:hAnsi="Calibri"/>
          <w:i/>
          <w:noProof/>
          <w:lang w:val="sk-SK" w:eastAsia="sk-SK"/>
        </w:rPr>
        <w:pict>
          <v:rect id="_x0000_s1028" style="position:absolute;left:0;text-align:left;margin-left:-72.25pt;margin-top:-.6pt;width:596.95pt;height:46.3pt;rotation:180;flip:y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" fillcolor="#f90" stroked="f" strokeweight="1pt">
            <v:stroke joinstyle="round"/>
            <v:textbox inset="9.79303mm,4.89653mm,9.79303mm,4.89653mm">
              <w:txbxContent>
                <w:p w:rsidR="001C09F0" w:rsidRPr="00CA6D9B" w:rsidRDefault="001C09F0" w:rsidP="001C09F0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</w:t>
                  </w:r>
                  <w:r w:rsidRPr="00CA6D9B"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WP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  <w:p w:rsidR="001C09F0" w:rsidRPr="00CA6D9B" w:rsidRDefault="001C09F0" w:rsidP="001C09F0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CA6D9B" w:rsidRDefault="00CA6D9B" w:rsidP="004A015F">
      <w:pPr>
        <w:ind w:left="2127"/>
        <w:rPr>
          <w:rFonts w:ascii="Calibri" w:hAnsi="Calibri"/>
          <w:i/>
          <w:highlight w:val="green"/>
          <w:lang w:val="en-US"/>
        </w:rPr>
      </w:pPr>
    </w:p>
    <w:p w:rsidR="00CA6D9B" w:rsidRDefault="00CA6D9B" w:rsidP="004A015F">
      <w:pPr>
        <w:ind w:left="2127"/>
        <w:rPr>
          <w:rFonts w:ascii="Calibri" w:hAnsi="Calibri"/>
          <w:i/>
          <w:highlight w:val="green"/>
          <w:lang w:val="en-US"/>
        </w:rPr>
      </w:pPr>
    </w:p>
    <w:p w:rsidR="00CA6D9B" w:rsidRDefault="00CA6D9B" w:rsidP="004A015F">
      <w:pPr>
        <w:ind w:left="2127"/>
        <w:rPr>
          <w:rFonts w:ascii="Calibri" w:hAnsi="Calibri"/>
          <w:i/>
          <w:highlight w:val="green"/>
          <w:lang w:val="en-US"/>
        </w:rPr>
      </w:pPr>
    </w:p>
    <w:p w:rsidR="00A92D10" w:rsidRPr="001C09F0" w:rsidRDefault="00374333" w:rsidP="001C09F0">
      <w:pPr>
        <w:numPr>
          <w:ilvl w:val="0"/>
          <w:numId w:val="32"/>
        </w:numPr>
        <w:rPr>
          <w:rFonts w:ascii="Calibri" w:hAnsi="Calibri"/>
          <w:lang w:val="en-US"/>
        </w:rPr>
      </w:pPr>
      <w:r w:rsidRPr="001C09F0">
        <w:rPr>
          <w:rFonts w:ascii="Calibri" w:hAnsi="Calibri"/>
          <w:lang w:val="en-US"/>
        </w:rPr>
        <w:t>Mediterranean transfer parameters</w:t>
      </w:r>
      <w:r w:rsidR="004A015F" w:rsidRPr="001C09F0">
        <w:rPr>
          <w:rFonts w:ascii="Calibri" w:hAnsi="Calibri"/>
          <w:lang w:val="en-US"/>
        </w:rPr>
        <w:t xml:space="preserve"> </w:t>
      </w:r>
      <w:r w:rsidR="004A015F" w:rsidRPr="001C09F0">
        <w:rPr>
          <w:rFonts w:ascii="Calibri" w:hAnsi="Calibri"/>
          <w:i/>
          <w:lang w:val="en-US"/>
        </w:rPr>
        <w:t>(</w:t>
      </w:r>
      <w:r w:rsidR="00DE2FA8" w:rsidRPr="001C09F0">
        <w:rPr>
          <w:rFonts w:ascii="Calibri" w:hAnsi="Calibri"/>
          <w:i/>
          <w:lang w:val="en-US"/>
        </w:rPr>
        <w:t xml:space="preserve">LARUEX, </w:t>
      </w:r>
      <w:r w:rsidR="000074C9">
        <w:rPr>
          <w:rFonts w:ascii="Calibri" w:hAnsi="Calibri"/>
          <w:i/>
          <w:lang w:val="en-US"/>
        </w:rPr>
        <w:t>UK CEH</w:t>
      </w:r>
      <w:r w:rsidR="004A015F" w:rsidRPr="001C09F0">
        <w:rPr>
          <w:rFonts w:ascii="Calibri" w:hAnsi="Calibri"/>
          <w:i/>
          <w:lang w:val="en-US"/>
        </w:rPr>
        <w:t>)</w:t>
      </w:r>
    </w:p>
    <w:p w:rsidR="00996F82" w:rsidRPr="001C09F0" w:rsidRDefault="00001672" w:rsidP="001C09F0">
      <w:pPr>
        <w:numPr>
          <w:ilvl w:val="0"/>
          <w:numId w:val="32"/>
        </w:numPr>
        <w:rPr>
          <w:rFonts w:ascii="Calibri" w:hAnsi="Calibri"/>
          <w:lang w:val="en-US"/>
        </w:rPr>
      </w:pPr>
      <w:r w:rsidRPr="001C09F0">
        <w:rPr>
          <w:rFonts w:ascii="Calibri" w:hAnsi="Calibri"/>
          <w:lang w:val="en-US"/>
        </w:rPr>
        <w:t xml:space="preserve">Biological </w:t>
      </w:r>
      <w:r w:rsidR="00632C6D" w:rsidRPr="001C09F0">
        <w:rPr>
          <w:rFonts w:ascii="Calibri" w:hAnsi="Calibri"/>
          <w:lang w:val="en-US"/>
        </w:rPr>
        <w:t>half-lives</w:t>
      </w:r>
      <w:r w:rsidRPr="001C09F0">
        <w:rPr>
          <w:rFonts w:ascii="Calibri" w:hAnsi="Calibri"/>
          <w:lang w:val="en-US"/>
        </w:rPr>
        <w:t xml:space="preserve"> for farm livestock which contribute to the human food chain </w:t>
      </w:r>
      <w:r w:rsidR="004A015F" w:rsidRPr="001C09F0">
        <w:rPr>
          <w:rFonts w:ascii="Calibri" w:hAnsi="Calibri"/>
          <w:i/>
          <w:lang w:val="en-US"/>
        </w:rPr>
        <w:t>(</w:t>
      </w:r>
      <w:r w:rsidR="000074C9">
        <w:rPr>
          <w:rFonts w:ascii="Calibri" w:hAnsi="Calibri"/>
          <w:i/>
          <w:lang w:val="en-US"/>
        </w:rPr>
        <w:t xml:space="preserve">UK </w:t>
      </w:r>
      <w:r w:rsidR="004A015F" w:rsidRPr="001C09F0">
        <w:rPr>
          <w:rFonts w:ascii="Calibri" w:hAnsi="Calibri"/>
          <w:i/>
          <w:lang w:val="en-US"/>
        </w:rPr>
        <w:t>CEH</w:t>
      </w:r>
      <w:r w:rsidR="000074C9">
        <w:rPr>
          <w:rFonts w:ascii="Calibri" w:hAnsi="Calibri"/>
          <w:i/>
          <w:lang w:val="en-US"/>
        </w:rPr>
        <w:t xml:space="preserve">, </w:t>
      </w:r>
      <w:r w:rsidR="000074C9" w:rsidRPr="001C09F0">
        <w:rPr>
          <w:rFonts w:ascii="Calibri" w:hAnsi="Calibri"/>
          <w:i/>
          <w:lang w:val="en-US"/>
        </w:rPr>
        <w:t>SCK•CEN</w:t>
      </w:r>
      <w:r w:rsidR="006F1F7A">
        <w:rPr>
          <w:rFonts w:ascii="Calibri" w:hAnsi="Calibri"/>
          <w:i/>
          <w:lang w:val="en-US"/>
        </w:rPr>
        <w:t>, NIRS, RIAR</w:t>
      </w:r>
      <w:r w:rsidR="004A015F" w:rsidRPr="001C09F0">
        <w:rPr>
          <w:rFonts w:ascii="Calibri" w:hAnsi="Calibri"/>
          <w:i/>
          <w:lang w:val="en-US"/>
        </w:rPr>
        <w:t>)</w:t>
      </w:r>
    </w:p>
    <w:p w:rsidR="00996F82" w:rsidRPr="00632C6D" w:rsidRDefault="00632C6D" w:rsidP="00632C6D">
      <w:pPr>
        <w:numPr>
          <w:ilvl w:val="0"/>
          <w:numId w:val="32"/>
        </w:numPr>
        <w:rPr>
          <w:rFonts w:ascii="Calibri" w:hAnsi="Calibri"/>
          <w:i/>
          <w:lang w:val="en-US"/>
        </w:rPr>
      </w:pPr>
      <w:r w:rsidRPr="00632C6D">
        <w:rPr>
          <w:rFonts w:ascii="Calibri" w:hAnsi="Calibri"/>
          <w:lang w:val="en-US"/>
        </w:rPr>
        <w:t xml:space="preserve">Regionalisation in ECOLEGO-FDMT model predictions: Examples for Norway and Spain </w:t>
      </w:r>
      <w:r w:rsidR="004A015F" w:rsidRPr="00632C6D">
        <w:rPr>
          <w:rFonts w:ascii="Calibri" w:hAnsi="Calibri"/>
          <w:i/>
          <w:lang w:val="en-US"/>
        </w:rPr>
        <w:t>(</w:t>
      </w:r>
      <w:r w:rsidR="002C1428" w:rsidRPr="00632C6D">
        <w:rPr>
          <w:rFonts w:ascii="Calibri" w:hAnsi="Calibri"/>
          <w:i/>
          <w:lang w:val="en-US"/>
        </w:rPr>
        <w:t xml:space="preserve">CIEMAT, DSA, </w:t>
      </w:r>
      <w:r w:rsidR="000074C9" w:rsidRPr="00632C6D">
        <w:rPr>
          <w:rFonts w:ascii="Calibri" w:hAnsi="Calibri"/>
          <w:i/>
          <w:lang w:val="en-US"/>
        </w:rPr>
        <w:t xml:space="preserve">UK </w:t>
      </w:r>
      <w:r w:rsidR="002C1428" w:rsidRPr="00632C6D">
        <w:rPr>
          <w:rFonts w:ascii="Calibri" w:hAnsi="Calibri"/>
          <w:i/>
          <w:lang w:val="en-US"/>
        </w:rPr>
        <w:t>CEH</w:t>
      </w:r>
      <w:r w:rsidR="004A015F" w:rsidRPr="00632C6D">
        <w:rPr>
          <w:rFonts w:ascii="Calibri" w:hAnsi="Calibri"/>
          <w:i/>
          <w:lang w:val="en-US"/>
        </w:rPr>
        <w:t>)</w:t>
      </w:r>
    </w:p>
    <w:p w:rsidR="00996F82" w:rsidRPr="001C09F0" w:rsidRDefault="009A7253" w:rsidP="001C09F0">
      <w:pPr>
        <w:numPr>
          <w:ilvl w:val="0"/>
          <w:numId w:val="32"/>
        </w:numPr>
        <w:rPr>
          <w:rFonts w:ascii="Calibri" w:hAnsi="Calibri"/>
          <w:lang w:val="en-US"/>
        </w:rPr>
      </w:pPr>
      <w:r w:rsidRPr="001C09F0">
        <w:rPr>
          <w:rFonts w:ascii="Calibri" w:hAnsi="Calibri"/>
          <w:lang w:val="en-US"/>
        </w:rPr>
        <w:t xml:space="preserve">I-131 Tracer Studies </w:t>
      </w:r>
      <w:r w:rsidR="00845723" w:rsidRPr="001C09F0">
        <w:rPr>
          <w:rFonts w:ascii="Calibri" w:hAnsi="Calibri"/>
          <w:i/>
          <w:lang w:val="en-US"/>
        </w:rPr>
        <w:t>(</w:t>
      </w:r>
      <w:r w:rsidRPr="001C09F0">
        <w:rPr>
          <w:rFonts w:ascii="Calibri" w:hAnsi="Calibri"/>
          <w:i/>
          <w:lang w:val="en-US"/>
        </w:rPr>
        <w:t>CERAD/</w:t>
      </w:r>
      <w:r w:rsidR="00845723" w:rsidRPr="001C09F0">
        <w:rPr>
          <w:rFonts w:ascii="Calibri" w:hAnsi="Calibri"/>
          <w:i/>
          <w:lang w:val="en-US"/>
        </w:rPr>
        <w:t>NMBU</w:t>
      </w:r>
      <w:r w:rsidRPr="001C09F0">
        <w:rPr>
          <w:rFonts w:ascii="Calibri" w:hAnsi="Calibri"/>
          <w:i/>
          <w:lang w:val="en-US"/>
        </w:rPr>
        <w:t>, DSA, NIBIO, SCK•CEN, CIEMA</w:t>
      </w:r>
      <w:r w:rsidR="001C09F0">
        <w:rPr>
          <w:rFonts w:ascii="Calibri" w:hAnsi="Calibri"/>
          <w:i/>
          <w:lang w:val="en-US"/>
        </w:rPr>
        <w:t>T)</w:t>
      </w:r>
    </w:p>
    <w:p w:rsidR="001C09F0" w:rsidRDefault="00F55623" w:rsidP="00001672">
      <w:pPr>
        <w:ind w:left="2127"/>
        <w:rPr>
          <w:rFonts w:ascii="Calibri" w:hAnsi="Calibri"/>
          <w:i/>
          <w:highlight w:val="green"/>
          <w:lang w:val="en-US"/>
        </w:rPr>
      </w:pPr>
      <w:r>
        <w:rPr>
          <w:rFonts w:ascii="Calibri" w:hAnsi="Calibri"/>
          <w:i/>
          <w:noProof/>
          <w:lang w:val="sk-SK" w:eastAsia="sk-SK"/>
        </w:rPr>
        <w:lastRenderedPageBreak/>
        <w:pict>
          <v:rect id="_x0000_s1029" style="position:absolute;left:0;text-align:left;margin-left:-73.65pt;margin-top:21.95pt;width:596.95pt;height:46.3pt;rotation:180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" fillcolor="#f90" stroked="f" strokeweight="1pt">
            <v:stroke joinstyle="round"/>
            <v:textbox inset="9.79303mm,4.89653mm,9.79303mm,4.89653mm">
              <w:txbxContent>
                <w:p w:rsidR="0007326B" w:rsidRPr="0007326B" w:rsidRDefault="0007326B" w:rsidP="0007326B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</w:t>
                  </w:r>
                  <w:r w:rsidRPr="0007326B"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WP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</w:p>
    <w:p w:rsidR="001C09F0" w:rsidRDefault="001C09F0" w:rsidP="00001672">
      <w:pPr>
        <w:ind w:left="2127"/>
        <w:rPr>
          <w:rFonts w:ascii="Calibri" w:hAnsi="Calibri"/>
          <w:i/>
          <w:highlight w:val="green"/>
          <w:lang w:val="en-US"/>
        </w:rPr>
      </w:pPr>
    </w:p>
    <w:p w:rsidR="001C09F0" w:rsidRDefault="001C09F0" w:rsidP="00001672">
      <w:pPr>
        <w:ind w:left="2127"/>
        <w:rPr>
          <w:rFonts w:ascii="Calibri" w:hAnsi="Calibri"/>
          <w:i/>
          <w:highlight w:val="green"/>
          <w:lang w:val="en-US"/>
        </w:rPr>
      </w:pPr>
    </w:p>
    <w:p w:rsidR="001C09F0" w:rsidRDefault="001C09F0" w:rsidP="00001672">
      <w:pPr>
        <w:ind w:left="2127"/>
        <w:rPr>
          <w:rFonts w:ascii="Calibri" w:hAnsi="Calibri"/>
          <w:i/>
          <w:highlight w:val="green"/>
          <w:lang w:val="en-US"/>
        </w:rPr>
      </w:pPr>
    </w:p>
    <w:p w:rsidR="00AB0881" w:rsidRPr="0007326B" w:rsidRDefault="00001672" w:rsidP="0007326B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07326B">
        <w:rPr>
          <w:rFonts w:ascii="Calibri" w:hAnsi="Calibri"/>
          <w:lang w:val="en-US"/>
        </w:rPr>
        <w:t xml:space="preserve">An investigation into the sources of uncertainty of the ERMIN urban dose model </w:t>
      </w:r>
      <w:r w:rsidRPr="0007326B">
        <w:rPr>
          <w:rFonts w:ascii="Calibri" w:hAnsi="Calibri"/>
          <w:i/>
          <w:lang w:val="en-US"/>
        </w:rPr>
        <w:t>(PHE)</w:t>
      </w:r>
    </w:p>
    <w:p w:rsidR="00440969" w:rsidRPr="0007326B" w:rsidRDefault="00001672" w:rsidP="0007326B">
      <w:pPr>
        <w:numPr>
          <w:ilvl w:val="0"/>
          <w:numId w:val="35"/>
        </w:numPr>
        <w:rPr>
          <w:rFonts w:ascii="Calibri" w:hAnsi="Calibri"/>
          <w:i/>
          <w:lang w:val="en-US"/>
        </w:rPr>
      </w:pPr>
      <w:r w:rsidRPr="0007326B">
        <w:rPr>
          <w:rFonts w:ascii="Calibri" w:hAnsi="Calibri"/>
          <w:lang w:val="en-US"/>
        </w:rPr>
        <w:t xml:space="preserve">New concepts and parameters representing uncertainty in dose estimation for contaminated inhabited areas </w:t>
      </w:r>
      <w:r w:rsidRPr="0007326B">
        <w:rPr>
          <w:rFonts w:ascii="Calibri" w:hAnsi="Calibri"/>
          <w:i/>
          <w:lang w:val="en-US"/>
        </w:rPr>
        <w:t>(DTU)</w:t>
      </w:r>
    </w:p>
    <w:p w:rsidR="00B0230A" w:rsidRPr="0007326B" w:rsidRDefault="00924B1A" w:rsidP="0007326B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07326B">
        <w:rPr>
          <w:rFonts w:ascii="Calibri" w:hAnsi="Calibri"/>
          <w:lang w:val="en-US"/>
        </w:rPr>
        <w:t xml:space="preserve">Risk maps as a decision-making tool in nuclear accidents affecting agricultural areas </w:t>
      </w:r>
      <w:r w:rsidRPr="0007326B">
        <w:rPr>
          <w:rFonts w:ascii="Calibri" w:hAnsi="Calibri"/>
          <w:i/>
          <w:lang w:val="en-US"/>
        </w:rPr>
        <w:t>(CIEMAT)</w:t>
      </w:r>
    </w:p>
    <w:p w:rsidR="00A92D10" w:rsidRPr="0007326B" w:rsidRDefault="00513479" w:rsidP="0007326B">
      <w:pPr>
        <w:numPr>
          <w:ilvl w:val="0"/>
          <w:numId w:val="35"/>
        </w:numPr>
        <w:rPr>
          <w:rFonts w:ascii="Calibri" w:hAnsi="Calibri"/>
          <w:i/>
          <w:lang w:val="en-US"/>
        </w:rPr>
      </w:pPr>
      <w:r w:rsidRPr="0007326B">
        <w:rPr>
          <w:rFonts w:ascii="Calibri" w:hAnsi="Calibri"/>
          <w:lang w:val="en-US"/>
        </w:rPr>
        <w:t xml:space="preserve">Stakeholder engagement through scenario-based discussion panels – Belgian National Panel </w:t>
      </w:r>
      <w:r w:rsidRPr="0007326B">
        <w:rPr>
          <w:rFonts w:ascii="Calibri" w:hAnsi="Calibri"/>
          <w:i/>
          <w:lang w:val="en-US"/>
        </w:rPr>
        <w:t>(SCK•CEN)</w:t>
      </w:r>
    </w:p>
    <w:p w:rsidR="00FE19CE" w:rsidRDefault="00FE19CE" w:rsidP="00FE19CE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FE19CE">
        <w:rPr>
          <w:rFonts w:ascii="Calibri" w:hAnsi="Calibri"/>
          <w:lang w:val="en-US"/>
        </w:rPr>
        <w:t xml:space="preserve">Stakeholder engagement through scenario-based discussion panels – French National Panel </w:t>
      </w:r>
      <w:r w:rsidRPr="00FE19CE">
        <w:rPr>
          <w:rFonts w:ascii="Calibri" w:hAnsi="Calibri"/>
          <w:i/>
          <w:lang w:val="en-US"/>
        </w:rPr>
        <w:t>(IRSN, CEPN)</w:t>
      </w:r>
    </w:p>
    <w:p w:rsidR="00A92D10" w:rsidRPr="0007326B" w:rsidRDefault="00924B1A" w:rsidP="00FE19CE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07326B">
        <w:rPr>
          <w:rFonts w:ascii="Calibri" w:hAnsi="Calibri"/>
          <w:lang w:val="en-US"/>
        </w:rPr>
        <w:t xml:space="preserve">Stakeholder engagement through scenario-based discussion panels – National Panel in Greece </w:t>
      </w:r>
      <w:r w:rsidRPr="0007326B">
        <w:rPr>
          <w:rFonts w:ascii="Calibri" w:hAnsi="Calibri"/>
          <w:i/>
          <w:lang w:val="en-US"/>
        </w:rPr>
        <w:t>(EEAE)</w:t>
      </w:r>
    </w:p>
    <w:p w:rsidR="00A92D10" w:rsidRPr="0007326B" w:rsidRDefault="00EC28B7" w:rsidP="0007326B">
      <w:pPr>
        <w:numPr>
          <w:ilvl w:val="0"/>
          <w:numId w:val="35"/>
        </w:numPr>
        <w:rPr>
          <w:rFonts w:ascii="Calibri" w:hAnsi="Calibri"/>
          <w:i/>
          <w:lang w:val="en-US"/>
        </w:rPr>
      </w:pPr>
      <w:r w:rsidRPr="0007326B">
        <w:rPr>
          <w:rFonts w:ascii="Calibri" w:hAnsi="Calibri"/>
          <w:lang w:val="en-US"/>
        </w:rPr>
        <w:t xml:space="preserve">Stakeholder engagement through scenario-based discussion panels – Irish National Panel </w:t>
      </w:r>
      <w:r w:rsidRPr="0007326B">
        <w:rPr>
          <w:rFonts w:ascii="Calibri" w:hAnsi="Calibri"/>
          <w:i/>
          <w:lang w:val="en-US"/>
        </w:rPr>
        <w:t>(EPA)</w:t>
      </w:r>
    </w:p>
    <w:p w:rsidR="00A92D10" w:rsidRPr="0007326B" w:rsidRDefault="00EC28B7" w:rsidP="0007326B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07326B">
        <w:rPr>
          <w:rFonts w:ascii="Calibri" w:hAnsi="Calibri"/>
          <w:lang w:val="en-US"/>
        </w:rPr>
        <w:t xml:space="preserve">Stakeholder engagement through scenario-based discussion panels – Dutch National Panel </w:t>
      </w:r>
      <w:r w:rsidRPr="0007326B">
        <w:rPr>
          <w:rFonts w:ascii="Calibri" w:hAnsi="Calibri"/>
          <w:i/>
          <w:lang w:val="en-US"/>
        </w:rPr>
        <w:t>(</w:t>
      </w:r>
      <w:r w:rsidR="003E61FB" w:rsidRPr="0007326B">
        <w:rPr>
          <w:rFonts w:ascii="Calibri" w:hAnsi="Calibri"/>
          <w:i/>
          <w:lang w:val="en-US"/>
        </w:rPr>
        <w:t>WAGENINGEN U&amp;R, RIVM)</w:t>
      </w:r>
    </w:p>
    <w:p w:rsidR="00A92D10" w:rsidRPr="0007326B" w:rsidRDefault="003E61FB" w:rsidP="0007326B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07326B">
        <w:rPr>
          <w:rFonts w:ascii="Calibri" w:hAnsi="Calibri"/>
          <w:lang w:val="en-US"/>
        </w:rPr>
        <w:t>Stakeholder engagement through scenario-based</w:t>
      </w:r>
      <w:r w:rsidR="0007326B" w:rsidRPr="0007326B">
        <w:rPr>
          <w:rFonts w:ascii="Calibri" w:hAnsi="Calibri"/>
          <w:lang w:val="en-US"/>
        </w:rPr>
        <w:t xml:space="preserve"> </w:t>
      </w:r>
      <w:r w:rsidRPr="0007326B">
        <w:rPr>
          <w:rFonts w:ascii="Calibri" w:hAnsi="Calibri"/>
          <w:lang w:val="en-US"/>
        </w:rPr>
        <w:t xml:space="preserve">discussion panels – Norwegian National Panel </w:t>
      </w:r>
      <w:r w:rsidRPr="0007326B">
        <w:rPr>
          <w:rFonts w:ascii="Calibri" w:hAnsi="Calibri"/>
          <w:i/>
          <w:lang w:val="en-US"/>
        </w:rPr>
        <w:t>(NMBU/CERAD, DSA)</w:t>
      </w:r>
    </w:p>
    <w:p w:rsidR="00A92D10" w:rsidRPr="0007326B" w:rsidRDefault="003E61FB" w:rsidP="0007326B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07326B">
        <w:rPr>
          <w:rFonts w:ascii="Calibri" w:hAnsi="Calibri"/>
          <w:lang w:val="en-US"/>
        </w:rPr>
        <w:t xml:space="preserve">Stakeholder engagement through scenario-based discussion panels – Portuguese National Panel </w:t>
      </w:r>
      <w:r w:rsidRPr="0007326B">
        <w:rPr>
          <w:rFonts w:ascii="Calibri" w:hAnsi="Calibri"/>
          <w:i/>
          <w:lang w:val="en-US"/>
        </w:rPr>
        <w:t>(APA, IST)</w:t>
      </w:r>
    </w:p>
    <w:p w:rsidR="00A92D10" w:rsidRPr="0007326B" w:rsidRDefault="003E61FB" w:rsidP="0007326B">
      <w:pPr>
        <w:numPr>
          <w:ilvl w:val="0"/>
          <w:numId w:val="35"/>
        </w:numPr>
        <w:rPr>
          <w:rFonts w:ascii="Calibri" w:hAnsi="Calibri"/>
          <w:lang w:val="en-US"/>
        </w:rPr>
      </w:pPr>
      <w:r w:rsidRPr="0007326B">
        <w:rPr>
          <w:rFonts w:ascii="Calibri" w:hAnsi="Calibri"/>
          <w:lang w:val="en-US"/>
        </w:rPr>
        <w:t xml:space="preserve">Stakeholder engagement through scenario-based discussion panels – Slovak National Panel </w:t>
      </w:r>
      <w:r w:rsidRPr="0007326B">
        <w:rPr>
          <w:rFonts w:ascii="Calibri" w:hAnsi="Calibri"/>
          <w:i/>
          <w:lang w:val="en-US"/>
        </w:rPr>
        <w:t>(VUJE)</w:t>
      </w:r>
    </w:p>
    <w:p w:rsidR="00A92D10" w:rsidRPr="0007326B" w:rsidRDefault="00393EE4" w:rsidP="0007326B">
      <w:pPr>
        <w:numPr>
          <w:ilvl w:val="0"/>
          <w:numId w:val="35"/>
        </w:numPr>
        <w:rPr>
          <w:rFonts w:ascii="Calibri" w:hAnsi="Calibri"/>
          <w:i/>
          <w:lang w:val="en-US"/>
        </w:rPr>
      </w:pPr>
      <w:r w:rsidRPr="0007326B">
        <w:rPr>
          <w:rFonts w:ascii="Calibri" w:hAnsi="Calibri"/>
          <w:lang w:val="en-US"/>
        </w:rPr>
        <w:t>Stakeholder engagement through scenario-based discussion panels – S</w:t>
      </w:r>
      <w:r>
        <w:rPr>
          <w:rFonts w:ascii="Calibri" w:hAnsi="Calibri"/>
          <w:lang w:val="en-US"/>
        </w:rPr>
        <w:t>pan</w:t>
      </w:r>
      <w:r w:rsidR="004C1068">
        <w:rPr>
          <w:rFonts w:ascii="Calibri" w:hAnsi="Calibri"/>
          <w:lang w:val="en-US"/>
        </w:rPr>
        <w:t>ish</w:t>
      </w:r>
      <w:r w:rsidRPr="0007326B">
        <w:rPr>
          <w:rFonts w:ascii="Calibri" w:hAnsi="Calibri"/>
          <w:lang w:val="en-US"/>
        </w:rPr>
        <w:t xml:space="preserve"> National Panel </w:t>
      </w:r>
      <w:r w:rsidR="003E61FB" w:rsidRPr="0007326B">
        <w:rPr>
          <w:rFonts w:ascii="Calibri" w:hAnsi="Calibri"/>
          <w:i/>
          <w:lang w:val="en-US"/>
        </w:rPr>
        <w:t>(CIEMAT)</w:t>
      </w:r>
    </w:p>
    <w:p w:rsidR="001C09F0" w:rsidRDefault="00F55623" w:rsidP="00335E33">
      <w:pPr>
        <w:ind w:left="2127"/>
        <w:rPr>
          <w:rFonts w:ascii="Calibri" w:hAnsi="Calibri"/>
          <w:i/>
          <w:highlight w:val="green"/>
          <w:lang w:val="en-US"/>
        </w:rPr>
      </w:pPr>
      <w:r>
        <w:rPr>
          <w:rFonts w:ascii="Calibri" w:hAnsi="Calibri"/>
          <w:i/>
          <w:noProof/>
          <w:lang w:val="sk-SK" w:eastAsia="sk-SK"/>
        </w:rPr>
        <w:pict>
          <v:rect id="_x0000_s1030" style="position:absolute;left:0;text-align:left;margin-left:-73.65pt;margin-top:.4pt;width:596.95pt;height:47.45pt;rotation:180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" fillcolor="#f90" stroked="f" strokeweight="1pt">
            <v:stroke joinstyle="round"/>
            <v:textbox inset="9.79303mm,4.89653mm,9.79303mm,4.89653mm">
              <w:txbxContent>
                <w:p w:rsidR="00712D95" w:rsidRPr="0007326B" w:rsidRDefault="00712D95" w:rsidP="00712D95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</w:t>
                  </w:r>
                  <w:r w:rsidRPr="0007326B"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WP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rect>
        </w:pict>
      </w:r>
    </w:p>
    <w:p w:rsidR="001C09F0" w:rsidRDefault="001C09F0" w:rsidP="00335E33">
      <w:pPr>
        <w:ind w:left="2127"/>
        <w:rPr>
          <w:rFonts w:ascii="Calibri" w:hAnsi="Calibri"/>
          <w:i/>
          <w:highlight w:val="green"/>
          <w:lang w:val="en-US"/>
        </w:rPr>
      </w:pPr>
    </w:p>
    <w:p w:rsidR="001C09F0" w:rsidRPr="00E43C3F" w:rsidRDefault="001C09F0" w:rsidP="00335E33">
      <w:pPr>
        <w:ind w:left="2127"/>
        <w:rPr>
          <w:rFonts w:ascii="Calibri" w:hAnsi="Calibri"/>
          <w:i/>
          <w:sz w:val="16"/>
          <w:szCs w:val="16"/>
          <w:highlight w:val="green"/>
          <w:lang w:val="en-US"/>
        </w:rPr>
      </w:pPr>
    </w:p>
    <w:p w:rsidR="00E43C3F" w:rsidRPr="00E43C3F" w:rsidRDefault="00E43C3F" w:rsidP="00E43C3F">
      <w:pPr>
        <w:ind w:left="360"/>
        <w:rPr>
          <w:rFonts w:ascii="Calibri" w:hAnsi="Calibri"/>
          <w:sz w:val="16"/>
          <w:szCs w:val="16"/>
          <w:lang w:val="en-US"/>
        </w:rPr>
      </w:pPr>
    </w:p>
    <w:p w:rsidR="00F55000" w:rsidRPr="00712D95" w:rsidRDefault="00D41BAC" w:rsidP="00712D95">
      <w:pPr>
        <w:numPr>
          <w:ilvl w:val="0"/>
          <w:numId w:val="36"/>
        </w:numPr>
        <w:rPr>
          <w:rFonts w:ascii="Calibri" w:hAnsi="Calibri"/>
          <w:lang w:val="en-US"/>
        </w:rPr>
      </w:pPr>
      <w:r w:rsidRPr="00712D95">
        <w:rPr>
          <w:rFonts w:ascii="Calibri" w:hAnsi="Calibri"/>
          <w:lang w:val="en-US"/>
        </w:rPr>
        <w:t>Improved communication of uncertainties: selected tools</w:t>
      </w:r>
      <w:r w:rsidR="00E43C3F">
        <w:rPr>
          <w:rFonts w:ascii="Calibri" w:hAnsi="Calibri"/>
          <w:lang w:val="en-US"/>
        </w:rPr>
        <w:t xml:space="preserve"> </w:t>
      </w:r>
      <w:r w:rsidR="00E43C3F" w:rsidRPr="00E43C3F">
        <w:rPr>
          <w:rFonts w:ascii="Calibri" w:hAnsi="Calibri"/>
          <w:i/>
          <w:lang w:val="en-US"/>
        </w:rPr>
        <w:t>(SCK•CEN</w:t>
      </w:r>
      <w:r w:rsidR="00E43C3F">
        <w:rPr>
          <w:rFonts w:ascii="Calibri" w:hAnsi="Calibri"/>
          <w:i/>
          <w:lang w:val="en-US"/>
        </w:rPr>
        <w:t>, DIALOGIC, EEAE, NMBU, CIEMAT, VUJE, UA)</w:t>
      </w:r>
    </w:p>
    <w:p w:rsidR="00335E33" w:rsidRPr="00712D95" w:rsidRDefault="00D72337" w:rsidP="00712D95">
      <w:pPr>
        <w:numPr>
          <w:ilvl w:val="0"/>
          <w:numId w:val="36"/>
        </w:numPr>
        <w:rPr>
          <w:rFonts w:ascii="Calibri" w:hAnsi="Calibri"/>
          <w:lang w:val="en-US"/>
        </w:rPr>
      </w:pPr>
      <w:r w:rsidRPr="00712D95">
        <w:rPr>
          <w:rFonts w:ascii="Calibri" w:hAnsi="Calibri"/>
          <w:lang w:val="en-US"/>
        </w:rPr>
        <w:t>Social uncertainties related to emergency actions: new insights for emergency planning</w:t>
      </w:r>
      <w:r w:rsidR="00A542FD" w:rsidRPr="00712D95">
        <w:rPr>
          <w:rFonts w:ascii="Calibri" w:hAnsi="Calibri"/>
          <w:lang w:val="en-US"/>
        </w:rPr>
        <w:t xml:space="preserve"> </w:t>
      </w:r>
      <w:r w:rsidR="00A542FD" w:rsidRPr="00712D95">
        <w:rPr>
          <w:rFonts w:ascii="Calibri" w:hAnsi="Calibri"/>
          <w:i/>
          <w:lang w:val="en-US"/>
        </w:rPr>
        <w:t>(</w:t>
      </w:r>
      <w:r w:rsidR="00942B97" w:rsidRPr="00712D95">
        <w:rPr>
          <w:rFonts w:ascii="Calibri" w:hAnsi="Calibri"/>
          <w:i/>
          <w:lang w:val="en-US"/>
        </w:rPr>
        <w:t>SCK•CEN, EIMV, EEAE, VUJE, CIEMAT, NMBU, DSA, DIALOGIK)</w:t>
      </w:r>
    </w:p>
    <w:p w:rsidR="00712D95" w:rsidRDefault="00F55623" w:rsidP="0000231A">
      <w:pPr>
        <w:ind w:left="2127"/>
        <w:rPr>
          <w:rFonts w:ascii="Calibri" w:hAnsi="Calibri"/>
          <w:i/>
          <w:highlight w:val="green"/>
          <w:lang w:val="en-US"/>
        </w:rPr>
      </w:pPr>
      <w:r>
        <w:rPr>
          <w:rFonts w:ascii="Calibri" w:hAnsi="Calibri"/>
          <w:i/>
          <w:noProof/>
          <w:lang w:val="sk-SK" w:eastAsia="sk-SK"/>
        </w:rPr>
        <w:pict>
          <v:rect id="_x0000_s1031" style="position:absolute;left:0;text-align:left;margin-left:-73.65pt;margin-top:2.15pt;width:596.95pt;height:46.3pt;rotation:180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" fillcolor="#f90" stroked="f" strokeweight="1pt">
            <v:stroke joinstyle="round"/>
            <v:textbox style="mso-next-textbox:#_x0000_s1031" inset="9.79303mm,4.89653mm,9.79303mm,4.89653mm">
              <w:txbxContent>
                <w:p w:rsidR="00712D95" w:rsidRPr="0007326B" w:rsidRDefault="00712D95" w:rsidP="00712D95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</w:t>
                  </w:r>
                  <w:r w:rsidRPr="0007326B"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WP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712D95" w:rsidRDefault="00712D95" w:rsidP="0000231A">
      <w:pPr>
        <w:ind w:left="2127"/>
        <w:rPr>
          <w:rFonts w:ascii="Calibri" w:hAnsi="Calibri"/>
          <w:i/>
          <w:highlight w:val="green"/>
          <w:lang w:val="en-US"/>
        </w:rPr>
      </w:pPr>
    </w:p>
    <w:p w:rsidR="00712D95" w:rsidRPr="00E43C3F" w:rsidRDefault="00712D95" w:rsidP="0000231A">
      <w:pPr>
        <w:ind w:left="2127"/>
        <w:rPr>
          <w:rFonts w:ascii="Calibri" w:hAnsi="Calibri"/>
          <w:i/>
          <w:sz w:val="16"/>
          <w:szCs w:val="16"/>
          <w:highlight w:val="green"/>
          <w:lang w:val="en-US"/>
        </w:rPr>
      </w:pPr>
    </w:p>
    <w:p w:rsidR="00E43C3F" w:rsidRPr="00E43C3F" w:rsidRDefault="00E43C3F" w:rsidP="00E43C3F">
      <w:pPr>
        <w:ind w:left="360"/>
        <w:rPr>
          <w:rFonts w:ascii="Calibri" w:hAnsi="Calibri"/>
          <w:sz w:val="16"/>
          <w:szCs w:val="16"/>
          <w:lang w:val="en-GB"/>
        </w:rPr>
      </w:pPr>
    </w:p>
    <w:p w:rsidR="00A92D10" w:rsidRPr="00712D95" w:rsidRDefault="0000231A" w:rsidP="00712D95">
      <w:pPr>
        <w:numPr>
          <w:ilvl w:val="0"/>
          <w:numId w:val="37"/>
        </w:numPr>
        <w:rPr>
          <w:rFonts w:ascii="Calibri" w:hAnsi="Calibri"/>
          <w:lang w:val="en-GB"/>
        </w:rPr>
      </w:pPr>
      <w:r w:rsidRPr="00712D95">
        <w:rPr>
          <w:rFonts w:ascii="Calibri" w:hAnsi="Calibri"/>
          <w:lang w:val="en-GB"/>
        </w:rPr>
        <w:t>Indicators as a basis for decision making:</w:t>
      </w:r>
      <w:r w:rsidR="00712D95" w:rsidRPr="00712D95">
        <w:rPr>
          <w:rFonts w:ascii="Calibri" w:hAnsi="Calibri"/>
          <w:lang w:val="en-GB"/>
        </w:rPr>
        <w:t xml:space="preserve"> </w:t>
      </w:r>
      <w:r w:rsidRPr="00712D95">
        <w:rPr>
          <w:rFonts w:ascii="Calibri" w:hAnsi="Calibri"/>
          <w:lang w:val="en-GB"/>
        </w:rPr>
        <w:t xml:space="preserve">Robustness Indicators </w:t>
      </w:r>
      <w:r w:rsidRPr="0022753F">
        <w:rPr>
          <w:rFonts w:ascii="Calibri" w:hAnsi="Calibri"/>
          <w:i/>
          <w:lang w:val="en-GB"/>
        </w:rPr>
        <w:t xml:space="preserve">(KIT, </w:t>
      </w:r>
      <w:r w:rsidRPr="0022753F">
        <w:rPr>
          <w:rFonts w:ascii="Calibri" w:hAnsi="Calibri"/>
          <w:i/>
          <w:lang w:val="en-US"/>
        </w:rPr>
        <w:t>SCK•CEN)</w:t>
      </w:r>
    </w:p>
    <w:p w:rsidR="00A92D10" w:rsidRPr="00712D95" w:rsidRDefault="0000231A" w:rsidP="00712D95">
      <w:pPr>
        <w:numPr>
          <w:ilvl w:val="0"/>
          <w:numId w:val="37"/>
        </w:numPr>
        <w:rPr>
          <w:rFonts w:ascii="Calibri" w:hAnsi="Calibri"/>
          <w:lang w:val="en-GB"/>
        </w:rPr>
      </w:pPr>
      <w:r w:rsidRPr="00712D95">
        <w:rPr>
          <w:rFonts w:ascii="Calibri" w:hAnsi="Calibri"/>
          <w:lang w:val="en-GB"/>
        </w:rPr>
        <w:t xml:space="preserve">Stakeholder engagement through scenario-based discussion panels – Slovak National Panel </w:t>
      </w:r>
      <w:r w:rsidRPr="0022753F">
        <w:rPr>
          <w:rFonts w:ascii="Calibri" w:hAnsi="Calibri"/>
          <w:i/>
          <w:lang w:val="en-GB"/>
        </w:rPr>
        <w:t>(VUJE, KIT)</w:t>
      </w:r>
    </w:p>
    <w:p w:rsidR="001C09F0" w:rsidRDefault="00F55623" w:rsidP="0023492D">
      <w:pPr>
        <w:ind w:left="2127"/>
        <w:rPr>
          <w:rFonts w:ascii="Calibri" w:hAnsi="Calibri"/>
          <w:i/>
          <w:highlight w:val="green"/>
          <w:lang w:val="en-GB"/>
        </w:rPr>
      </w:pPr>
      <w:r>
        <w:rPr>
          <w:rFonts w:ascii="Calibri" w:hAnsi="Calibri"/>
          <w:i/>
          <w:noProof/>
          <w:lang w:val="sk-SK" w:eastAsia="sk-SK"/>
        </w:rPr>
        <w:pict>
          <v:rect id="_x0000_s1032" style="position:absolute;left:0;text-align:left;margin-left:-73.65pt;margin-top:5.45pt;width:596.95pt;height:46.3pt;rotation:180;flip:y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" fillcolor="#f90" stroked="f" strokeweight="1pt">
            <v:stroke joinstyle="round"/>
            <v:textbox inset="9.79303mm,4.89653mm,9.79303mm,4.89653mm">
              <w:txbxContent>
                <w:p w:rsidR="00712D95" w:rsidRPr="0007326B" w:rsidRDefault="00712D95" w:rsidP="00712D95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</w:t>
                  </w:r>
                  <w:r w:rsidRPr="0007326B"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WP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rect>
        </w:pict>
      </w:r>
    </w:p>
    <w:p w:rsidR="001C09F0" w:rsidRDefault="001C09F0" w:rsidP="0023492D">
      <w:pPr>
        <w:ind w:left="2127"/>
        <w:rPr>
          <w:rFonts w:ascii="Calibri" w:hAnsi="Calibri"/>
          <w:i/>
          <w:highlight w:val="green"/>
          <w:lang w:val="en-GB"/>
        </w:rPr>
      </w:pPr>
    </w:p>
    <w:p w:rsidR="00712D95" w:rsidRDefault="00712D95" w:rsidP="0023492D">
      <w:pPr>
        <w:ind w:left="2127"/>
        <w:rPr>
          <w:rFonts w:ascii="Calibri" w:hAnsi="Calibri"/>
          <w:i/>
          <w:highlight w:val="green"/>
          <w:lang w:val="en-GB"/>
        </w:rPr>
      </w:pPr>
    </w:p>
    <w:p w:rsidR="0044542A" w:rsidRPr="00E43C3F" w:rsidRDefault="0044542A" w:rsidP="0023492D">
      <w:pPr>
        <w:ind w:left="2127"/>
        <w:rPr>
          <w:rFonts w:ascii="Calibri" w:hAnsi="Calibri"/>
          <w:i/>
          <w:sz w:val="16"/>
          <w:szCs w:val="16"/>
          <w:highlight w:val="green"/>
          <w:lang w:val="en-GB"/>
        </w:rPr>
      </w:pPr>
    </w:p>
    <w:p w:rsidR="00374333" w:rsidRPr="00712D95" w:rsidRDefault="00845723" w:rsidP="00712D95">
      <w:pPr>
        <w:numPr>
          <w:ilvl w:val="0"/>
          <w:numId w:val="38"/>
        </w:numPr>
        <w:rPr>
          <w:rFonts w:ascii="Calibri" w:hAnsi="Calibri"/>
          <w:lang w:val="en-GB"/>
        </w:rPr>
      </w:pPr>
      <w:r w:rsidRPr="00712D95">
        <w:rPr>
          <w:rFonts w:ascii="Calibri" w:hAnsi="Calibri"/>
          <w:lang w:val="en-GB"/>
        </w:rPr>
        <w:t>Do process-b</w:t>
      </w:r>
      <w:r w:rsidR="00374333" w:rsidRPr="00712D95">
        <w:rPr>
          <w:rFonts w:ascii="Calibri" w:hAnsi="Calibri"/>
          <w:lang w:val="en-GB"/>
        </w:rPr>
        <w:t>ase</w:t>
      </w:r>
      <w:r w:rsidRPr="00712D95">
        <w:rPr>
          <w:rFonts w:ascii="Calibri" w:hAnsi="Calibri"/>
          <w:lang w:val="en-GB"/>
        </w:rPr>
        <w:t>d m</w:t>
      </w:r>
      <w:r w:rsidR="00374333" w:rsidRPr="00712D95">
        <w:rPr>
          <w:rFonts w:ascii="Calibri" w:hAnsi="Calibri"/>
          <w:lang w:val="en-GB"/>
        </w:rPr>
        <w:t>odels have a role in human food chain assessments</w:t>
      </w:r>
      <w:r w:rsidR="00B608AD" w:rsidRPr="00712D95">
        <w:rPr>
          <w:rFonts w:ascii="Calibri" w:hAnsi="Calibri"/>
          <w:lang w:val="en-GB"/>
        </w:rPr>
        <w:t xml:space="preserve"> </w:t>
      </w:r>
      <w:r w:rsidR="00B608AD" w:rsidRPr="00712D95">
        <w:rPr>
          <w:rFonts w:ascii="Calibri" w:hAnsi="Calibri"/>
          <w:i/>
          <w:lang w:val="en-GB"/>
        </w:rPr>
        <w:t>(</w:t>
      </w:r>
      <w:r w:rsidR="00E43C3F">
        <w:rPr>
          <w:rFonts w:ascii="Calibri" w:hAnsi="Calibri"/>
          <w:i/>
          <w:lang w:val="en-GB"/>
        </w:rPr>
        <w:t xml:space="preserve">UK </w:t>
      </w:r>
      <w:r w:rsidR="00B608AD" w:rsidRPr="00712D95">
        <w:rPr>
          <w:rFonts w:ascii="Calibri" w:hAnsi="Calibri"/>
          <w:i/>
          <w:lang w:val="en-GB"/>
        </w:rPr>
        <w:t xml:space="preserve">CEH, NMBU, </w:t>
      </w:r>
      <w:r w:rsidR="00B608AD" w:rsidRPr="00712D95">
        <w:rPr>
          <w:rFonts w:ascii="Calibri" w:hAnsi="Calibri"/>
          <w:i/>
          <w:lang w:val="en-US"/>
        </w:rPr>
        <w:t>SCK•CEN</w:t>
      </w:r>
      <w:r w:rsidR="00B608AD" w:rsidRPr="00712D95">
        <w:rPr>
          <w:rFonts w:ascii="Calibri" w:hAnsi="Calibri"/>
          <w:i/>
          <w:lang w:val="en-GB"/>
        </w:rPr>
        <w:t>, DSA, CIEMAT, LARUEX)</w:t>
      </w:r>
      <w:r w:rsidRPr="00712D95">
        <w:rPr>
          <w:rFonts w:ascii="Calibri" w:hAnsi="Calibri"/>
          <w:lang w:val="en-GB"/>
        </w:rPr>
        <w:t xml:space="preserve"> </w:t>
      </w:r>
    </w:p>
    <w:sectPr w:rsidR="00374333" w:rsidRPr="00712D95" w:rsidSect="006E4D2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709" w:footer="709" w:gutter="3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23" w:rsidRDefault="00F55623">
      <w:r>
        <w:separator/>
      </w:r>
    </w:p>
  </w:endnote>
  <w:endnote w:type="continuationSeparator" w:id="0">
    <w:p w:rsidR="00F55623" w:rsidRDefault="00F5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1" w:rsidRDefault="00EC37C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37C1" w:rsidRDefault="00EC37C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1" w:rsidRDefault="00EC37C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55623">
      <w:rPr>
        <w:rStyle w:val="slostrany"/>
        <w:noProof/>
      </w:rPr>
      <w:t>1</w:t>
    </w:r>
    <w:r>
      <w:rPr>
        <w:rStyle w:val="slostrany"/>
      </w:rPr>
      <w:fldChar w:fldCharType="end"/>
    </w:r>
  </w:p>
  <w:p w:rsidR="00EC37C1" w:rsidRDefault="00EC37C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23" w:rsidRDefault="00F55623">
      <w:r>
        <w:separator/>
      </w:r>
    </w:p>
  </w:footnote>
  <w:footnote w:type="continuationSeparator" w:id="0">
    <w:p w:rsidR="00F55623" w:rsidRDefault="00F5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1" w:rsidRDefault="00F55623" w:rsidP="00736E49">
    <w:pPr>
      <w:pStyle w:val="Hlavik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8.3pt;margin-top:6.55pt;width:144.4pt;height:44pt;z-index: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" filled="f" stroked="f">
          <v:textbox style="mso-fit-shape-to-text:t">
            <w:txbxContent>
              <w:p w:rsidR="00EC37C1" w:rsidRPr="00CE6028" w:rsidRDefault="00EC37C1" w:rsidP="005B6D41">
                <w:pPr>
                  <w:jc w:val="both"/>
                  <w:rPr>
                    <w:sz w:val="16"/>
                    <w:lang w:val="en-GB"/>
                  </w:rPr>
                </w:pPr>
                <w:r w:rsidRPr="00CE6028">
                  <w:rPr>
                    <w:sz w:val="16"/>
                    <w:lang w:val="en-GB"/>
                  </w:rPr>
                  <w:t>This project has received funding from the Euratom research and training programme 2014-2018 under grant agreement No 662287.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76.3pt;margin-top:44.65pt;width:59.15pt;height:39.8pt;z-index:5;visibility:visible;mso-position-vertical-relative:page;mso-width-relative:margin;mso-height-relative:margin">
          <v:imagedata r:id="rId1" o:title=""/>
          <w10:wrap anchory="page"/>
        </v:shape>
      </w:pict>
    </w:r>
    <w:r>
      <w:rPr>
        <w:noProof/>
        <w:lang w:val="sk-SK" w:eastAsia="sk-SK"/>
      </w:rPr>
      <w:pict>
        <v:shape id="_x0000_s2057" type="#_x0000_t75" style="position:absolute;margin-left:338.4pt;margin-top:3.9pt;width:133.35pt;height:48.65pt;z-index:7;visibility:visible">
          <v:imagedata r:id="rId2" o:title=""/>
          <w10:wrap type="topAndBottom"/>
        </v:shape>
      </w:pict>
    </w:r>
    <w:r>
      <w:rPr>
        <w:noProof/>
        <w:lang w:val="sk-SK" w:eastAsia="sk-SK"/>
      </w:rPr>
      <w:pict>
        <v:shape id="_x0000_s2056" type="#_x0000_t75" style="position:absolute;margin-left:.05pt;margin-top:5.5pt;width:138pt;height:45pt;z-index:6;visibility:visible">
          <v:imagedata r:id="rId3" o:title=""/>
        </v:shape>
      </w:pict>
    </w:r>
  </w:p>
  <w:p w:rsidR="00EC37C1" w:rsidRDefault="00EC37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1" w:rsidRDefault="00F55623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3" type="#_x0000_t75" style="position:absolute;margin-left:338.4pt;margin-top:3.9pt;width:133.35pt;height:48.65pt;z-index:4;visibility:visible">
          <v:imagedata r:id="rId1" o:title=""/>
          <w10:wrap type="topAndBottom"/>
        </v:shape>
      </w:pict>
    </w:r>
    <w:r>
      <w:rPr>
        <w:noProof/>
        <w:lang w:val="sk-SK" w:eastAsia="sk-SK"/>
      </w:rPr>
      <w:pict>
        <v:shape id="Grafik 1" o:spid="_x0000_s2052" type="#_x0000_t75" style="position:absolute;margin-left:.05pt;margin-top:5.5pt;width:138pt;height:45pt;z-index:3;visibility:visible">
          <v:imagedata r:id="rId2" o:title=""/>
        </v:shape>
      </w:pict>
    </w: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margin-left:155.9pt;margin-top:9.2pt;width:99.1pt;height:41.1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" filled="f" stroked="f">
          <v:textbox style="mso-next-textbox:#Textfeld 2">
            <w:txbxContent>
              <w:p w:rsidR="00EC37C1" w:rsidRPr="00E915C3" w:rsidRDefault="00EC37C1" w:rsidP="00E915C3">
                <w:pPr>
                  <w:jc w:val="both"/>
                  <w:rPr>
                    <w:sz w:val="12"/>
                    <w:szCs w:val="12"/>
                    <w:lang w:val="en-US"/>
                  </w:rPr>
                </w:pPr>
                <w:r w:rsidRPr="00E915C3">
                  <w:rPr>
                    <w:sz w:val="12"/>
                    <w:szCs w:val="12"/>
                    <w:lang w:val="en-US"/>
                  </w:rPr>
                  <w:t>This project has received funding from the European Union’s Horizon 2020 research and innovation programme under grant agreement No 662287.</w:t>
                </w:r>
              </w:p>
            </w:txbxContent>
          </v:textbox>
        </v:shape>
      </w:pict>
    </w:r>
    <w:r>
      <w:rPr>
        <w:noProof/>
      </w:rPr>
      <w:pict>
        <v:shape id="Grafik 22" o:spid="_x0000_s2050" type="#_x0000_t75" style="position:absolute;margin-left:258.8pt;margin-top:44.65pt;width:59.15pt;height:39.8pt;z-index:1;visibility:visible;mso-position-vertical-relative:page;mso-width-relative:margin;mso-height-relative:margin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AB"/>
    <w:multiLevelType w:val="hybridMultilevel"/>
    <w:tmpl w:val="1CC0672C"/>
    <w:lvl w:ilvl="0" w:tplc="6040010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1BCB"/>
    <w:multiLevelType w:val="hybridMultilevel"/>
    <w:tmpl w:val="FB7428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48C"/>
    <w:multiLevelType w:val="hybridMultilevel"/>
    <w:tmpl w:val="398E7D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3357C8"/>
    <w:multiLevelType w:val="hybridMultilevel"/>
    <w:tmpl w:val="C986B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4EC"/>
    <w:multiLevelType w:val="hybridMultilevel"/>
    <w:tmpl w:val="B9A0D246"/>
    <w:lvl w:ilvl="0" w:tplc="6040010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52953"/>
    <w:multiLevelType w:val="multilevel"/>
    <w:tmpl w:val="CEA2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3636C"/>
    <w:multiLevelType w:val="hybridMultilevel"/>
    <w:tmpl w:val="D9DEBF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05A02"/>
    <w:multiLevelType w:val="hybridMultilevel"/>
    <w:tmpl w:val="6BAAC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272D"/>
    <w:multiLevelType w:val="hybridMultilevel"/>
    <w:tmpl w:val="3FBA3C8C"/>
    <w:lvl w:ilvl="0" w:tplc="604001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A214E"/>
    <w:multiLevelType w:val="multilevel"/>
    <w:tmpl w:val="A88C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47E51"/>
    <w:multiLevelType w:val="multilevel"/>
    <w:tmpl w:val="7D3E59B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1676C1E"/>
    <w:multiLevelType w:val="multilevel"/>
    <w:tmpl w:val="B9E8AFB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26E4A"/>
    <w:multiLevelType w:val="hybridMultilevel"/>
    <w:tmpl w:val="9C1C8F54"/>
    <w:lvl w:ilvl="0" w:tplc="60400106">
      <w:start w:val="3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136AA2"/>
    <w:multiLevelType w:val="hybridMultilevel"/>
    <w:tmpl w:val="4496AF18"/>
    <w:lvl w:ilvl="0" w:tplc="6040010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C5023"/>
    <w:multiLevelType w:val="hybridMultilevel"/>
    <w:tmpl w:val="2B221704"/>
    <w:lvl w:ilvl="0" w:tplc="6040010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6303E"/>
    <w:multiLevelType w:val="hybridMultilevel"/>
    <w:tmpl w:val="18585C68"/>
    <w:lvl w:ilvl="0" w:tplc="DF00C88C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3DD713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2D94858"/>
    <w:multiLevelType w:val="hybridMultilevel"/>
    <w:tmpl w:val="C45A5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8234A"/>
    <w:multiLevelType w:val="hybridMultilevel"/>
    <w:tmpl w:val="22CEAC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D0690"/>
    <w:multiLevelType w:val="hybridMultilevel"/>
    <w:tmpl w:val="0240C5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83F7C"/>
    <w:multiLevelType w:val="hybridMultilevel"/>
    <w:tmpl w:val="75CA53EA"/>
    <w:lvl w:ilvl="0" w:tplc="0407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1">
    <w:nsid w:val="4E153BDE"/>
    <w:multiLevelType w:val="multilevel"/>
    <w:tmpl w:val="A0EE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9DE6A09"/>
    <w:multiLevelType w:val="hybridMultilevel"/>
    <w:tmpl w:val="2B70BB68"/>
    <w:lvl w:ilvl="0" w:tplc="8D902E14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95EF5"/>
    <w:multiLevelType w:val="hybridMultilevel"/>
    <w:tmpl w:val="4FD29AE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80608C"/>
    <w:multiLevelType w:val="hybridMultilevel"/>
    <w:tmpl w:val="3EEC3D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7C22A1"/>
    <w:multiLevelType w:val="hybridMultilevel"/>
    <w:tmpl w:val="3F7E20DC"/>
    <w:lvl w:ilvl="0" w:tplc="1D6E87A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C72AB"/>
    <w:multiLevelType w:val="hybridMultilevel"/>
    <w:tmpl w:val="41C812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84E69"/>
    <w:multiLevelType w:val="hybridMultilevel"/>
    <w:tmpl w:val="9F3A09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858AA"/>
    <w:multiLevelType w:val="hybridMultilevel"/>
    <w:tmpl w:val="5EB26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801A9"/>
    <w:multiLevelType w:val="hybridMultilevel"/>
    <w:tmpl w:val="A7249D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ED5735"/>
    <w:multiLevelType w:val="hybridMultilevel"/>
    <w:tmpl w:val="B2923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BA0BBA"/>
    <w:multiLevelType w:val="hybridMultilevel"/>
    <w:tmpl w:val="11DA4FBE"/>
    <w:lvl w:ilvl="0" w:tplc="8D902E14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56C69"/>
    <w:multiLevelType w:val="hybridMultilevel"/>
    <w:tmpl w:val="A88C9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250D8"/>
    <w:multiLevelType w:val="hybridMultilevel"/>
    <w:tmpl w:val="5FAA6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C76B9"/>
    <w:multiLevelType w:val="hybridMultilevel"/>
    <w:tmpl w:val="CEA2B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A36F3"/>
    <w:multiLevelType w:val="hybridMultilevel"/>
    <w:tmpl w:val="8188E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74804"/>
    <w:multiLevelType w:val="hybridMultilevel"/>
    <w:tmpl w:val="5A6C3DD4"/>
    <w:lvl w:ilvl="0" w:tplc="ACDCED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41773"/>
    <w:multiLevelType w:val="hybridMultilevel"/>
    <w:tmpl w:val="93407E20"/>
    <w:lvl w:ilvl="0" w:tplc="8D902E14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20"/>
  </w:num>
  <w:num w:numId="5">
    <w:abstractNumId w:val="30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11"/>
  </w:num>
  <w:num w:numId="15">
    <w:abstractNumId w:val="28"/>
  </w:num>
  <w:num w:numId="16">
    <w:abstractNumId w:val="33"/>
  </w:num>
  <w:num w:numId="17">
    <w:abstractNumId w:val="32"/>
  </w:num>
  <w:num w:numId="18">
    <w:abstractNumId w:val="9"/>
  </w:num>
  <w:num w:numId="19">
    <w:abstractNumId w:val="34"/>
  </w:num>
  <w:num w:numId="20">
    <w:abstractNumId w:val="5"/>
  </w:num>
  <w:num w:numId="21">
    <w:abstractNumId w:val="10"/>
  </w:num>
  <w:num w:numId="22">
    <w:abstractNumId w:val="35"/>
  </w:num>
  <w:num w:numId="23">
    <w:abstractNumId w:val="22"/>
  </w:num>
  <w:num w:numId="24">
    <w:abstractNumId w:val="31"/>
  </w:num>
  <w:num w:numId="25">
    <w:abstractNumId w:val="37"/>
  </w:num>
  <w:num w:numId="26">
    <w:abstractNumId w:val="3"/>
  </w:num>
  <w:num w:numId="27">
    <w:abstractNumId w:val="25"/>
  </w:num>
  <w:num w:numId="28">
    <w:abstractNumId w:val="36"/>
  </w:num>
  <w:num w:numId="29">
    <w:abstractNumId w:val="15"/>
  </w:num>
  <w:num w:numId="30">
    <w:abstractNumId w:val="1"/>
  </w:num>
  <w:num w:numId="31">
    <w:abstractNumId w:val="24"/>
  </w:num>
  <w:num w:numId="32">
    <w:abstractNumId w:val="18"/>
  </w:num>
  <w:num w:numId="33">
    <w:abstractNumId w:val="7"/>
  </w:num>
  <w:num w:numId="34">
    <w:abstractNumId w:val="27"/>
  </w:num>
  <w:num w:numId="35">
    <w:abstractNumId w:val="29"/>
  </w:num>
  <w:num w:numId="36">
    <w:abstractNumId w:val="6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noPunctuationKerning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7D"/>
    <w:rsid w:val="00001672"/>
    <w:rsid w:val="0000231A"/>
    <w:rsid w:val="000074C9"/>
    <w:rsid w:val="00007D1F"/>
    <w:rsid w:val="00017EEA"/>
    <w:rsid w:val="0002044D"/>
    <w:rsid w:val="0004391B"/>
    <w:rsid w:val="0005425A"/>
    <w:rsid w:val="000554E9"/>
    <w:rsid w:val="0005616E"/>
    <w:rsid w:val="00062185"/>
    <w:rsid w:val="00066E02"/>
    <w:rsid w:val="00066E98"/>
    <w:rsid w:val="0007326B"/>
    <w:rsid w:val="00075904"/>
    <w:rsid w:val="000817F2"/>
    <w:rsid w:val="0009017B"/>
    <w:rsid w:val="00093B68"/>
    <w:rsid w:val="000A1470"/>
    <w:rsid w:val="000A7641"/>
    <w:rsid w:val="000B34A8"/>
    <w:rsid w:val="000B5FD7"/>
    <w:rsid w:val="000B7EB1"/>
    <w:rsid w:val="000C32FB"/>
    <w:rsid w:val="000D2B73"/>
    <w:rsid w:val="000D3093"/>
    <w:rsid w:val="000E0D2F"/>
    <w:rsid w:val="000F6885"/>
    <w:rsid w:val="00101739"/>
    <w:rsid w:val="00104A49"/>
    <w:rsid w:val="00106BC6"/>
    <w:rsid w:val="0011467C"/>
    <w:rsid w:val="001247A6"/>
    <w:rsid w:val="00130113"/>
    <w:rsid w:val="00130153"/>
    <w:rsid w:val="00155316"/>
    <w:rsid w:val="00156A0F"/>
    <w:rsid w:val="00161FAA"/>
    <w:rsid w:val="00185608"/>
    <w:rsid w:val="001A5C36"/>
    <w:rsid w:val="001B1CE3"/>
    <w:rsid w:val="001B685A"/>
    <w:rsid w:val="001C04E8"/>
    <w:rsid w:val="001C09F0"/>
    <w:rsid w:val="001C4F90"/>
    <w:rsid w:val="001C5D76"/>
    <w:rsid w:val="001D4C6B"/>
    <w:rsid w:val="001D72C1"/>
    <w:rsid w:val="001E56BE"/>
    <w:rsid w:val="001E7F98"/>
    <w:rsid w:val="001F3D85"/>
    <w:rsid w:val="00207D81"/>
    <w:rsid w:val="002103BD"/>
    <w:rsid w:val="00211AA4"/>
    <w:rsid w:val="00223ECE"/>
    <w:rsid w:val="0022753F"/>
    <w:rsid w:val="00230FAD"/>
    <w:rsid w:val="002323DD"/>
    <w:rsid w:val="0023492D"/>
    <w:rsid w:val="00242B41"/>
    <w:rsid w:val="00244C95"/>
    <w:rsid w:val="00261E5F"/>
    <w:rsid w:val="002655F3"/>
    <w:rsid w:val="0027018E"/>
    <w:rsid w:val="002941AB"/>
    <w:rsid w:val="00294AAD"/>
    <w:rsid w:val="0029701C"/>
    <w:rsid w:val="002A187D"/>
    <w:rsid w:val="002B20CF"/>
    <w:rsid w:val="002B4DF8"/>
    <w:rsid w:val="002C1428"/>
    <w:rsid w:val="002C3068"/>
    <w:rsid w:val="002D17EC"/>
    <w:rsid w:val="00305F15"/>
    <w:rsid w:val="003103BA"/>
    <w:rsid w:val="00317B7F"/>
    <w:rsid w:val="00320664"/>
    <w:rsid w:val="00321CDA"/>
    <w:rsid w:val="0033122D"/>
    <w:rsid w:val="00331EFB"/>
    <w:rsid w:val="00335E33"/>
    <w:rsid w:val="00353A5F"/>
    <w:rsid w:val="003540A4"/>
    <w:rsid w:val="003642A2"/>
    <w:rsid w:val="0036535D"/>
    <w:rsid w:val="00374333"/>
    <w:rsid w:val="00377147"/>
    <w:rsid w:val="003779E8"/>
    <w:rsid w:val="00393EE4"/>
    <w:rsid w:val="0039441D"/>
    <w:rsid w:val="00396015"/>
    <w:rsid w:val="003A5767"/>
    <w:rsid w:val="003A6133"/>
    <w:rsid w:val="003C25E8"/>
    <w:rsid w:val="003C4ED0"/>
    <w:rsid w:val="003D341A"/>
    <w:rsid w:val="003D6D8E"/>
    <w:rsid w:val="003E3D80"/>
    <w:rsid w:val="003E533C"/>
    <w:rsid w:val="003E61FB"/>
    <w:rsid w:val="003E66E7"/>
    <w:rsid w:val="00400DCA"/>
    <w:rsid w:val="0040754D"/>
    <w:rsid w:val="0041643A"/>
    <w:rsid w:val="00424169"/>
    <w:rsid w:val="00425007"/>
    <w:rsid w:val="00425A95"/>
    <w:rsid w:val="0043369C"/>
    <w:rsid w:val="0043652F"/>
    <w:rsid w:val="00436948"/>
    <w:rsid w:val="00440969"/>
    <w:rsid w:val="00442630"/>
    <w:rsid w:val="00443FB5"/>
    <w:rsid w:val="0044542A"/>
    <w:rsid w:val="0045148C"/>
    <w:rsid w:val="00453F22"/>
    <w:rsid w:val="004771FC"/>
    <w:rsid w:val="00480A41"/>
    <w:rsid w:val="00481F85"/>
    <w:rsid w:val="00483B5C"/>
    <w:rsid w:val="0048422F"/>
    <w:rsid w:val="004978EA"/>
    <w:rsid w:val="004A015F"/>
    <w:rsid w:val="004A39E7"/>
    <w:rsid w:val="004B0EFC"/>
    <w:rsid w:val="004B5789"/>
    <w:rsid w:val="004C1068"/>
    <w:rsid w:val="004C3DA0"/>
    <w:rsid w:val="004C6006"/>
    <w:rsid w:val="004D7445"/>
    <w:rsid w:val="004E56F9"/>
    <w:rsid w:val="004F4F4F"/>
    <w:rsid w:val="004F7875"/>
    <w:rsid w:val="00512DF4"/>
    <w:rsid w:val="00513479"/>
    <w:rsid w:val="00516384"/>
    <w:rsid w:val="0051691D"/>
    <w:rsid w:val="005207CD"/>
    <w:rsid w:val="0053699A"/>
    <w:rsid w:val="00543608"/>
    <w:rsid w:val="00545922"/>
    <w:rsid w:val="0055000F"/>
    <w:rsid w:val="00557807"/>
    <w:rsid w:val="00584215"/>
    <w:rsid w:val="005A2827"/>
    <w:rsid w:val="005A73BA"/>
    <w:rsid w:val="005B00E9"/>
    <w:rsid w:val="005B6D41"/>
    <w:rsid w:val="005C0470"/>
    <w:rsid w:val="005C3645"/>
    <w:rsid w:val="005C50F3"/>
    <w:rsid w:val="005D6E36"/>
    <w:rsid w:val="005F1B29"/>
    <w:rsid w:val="005F307F"/>
    <w:rsid w:val="005F65FF"/>
    <w:rsid w:val="005F7B20"/>
    <w:rsid w:val="0060111F"/>
    <w:rsid w:val="006035BA"/>
    <w:rsid w:val="0061330E"/>
    <w:rsid w:val="00613CD5"/>
    <w:rsid w:val="00617203"/>
    <w:rsid w:val="00632C6D"/>
    <w:rsid w:val="006341E3"/>
    <w:rsid w:val="0063594D"/>
    <w:rsid w:val="00643B61"/>
    <w:rsid w:val="00651057"/>
    <w:rsid w:val="00660F3B"/>
    <w:rsid w:val="00663178"/>
    <w:rsid w:val="00663A8A"/>
    <w:rsid w:val="00673BFE"/>
    <w:rsid w:val="006861E9"/>
    <w:rsid w:val="0068715F"/>
    <w:rsid w:val="00692823"/>
    <w:rsid w:val="00692C2E"/>
    <w:rsid w:val="00694484"/>
    <w:rsid w:val="006948BA"/>
    <w:rsid w:val="006A4B14"/>
    <w:rsid w:val="006B0C12"/>
    <w:rsid w:val="006C4B63"/>
    <w:rsid w:val="006C4C4B"/>
    <w:rsid w:val="006C636A"/>
    <w:rsid w:val="006E2B58"/>
    <w:rsid w:val="006E4D2E"/>
    <w:rsid w:val="006F0C2B"/>
    <w:rsid w:val="006F1F7A"/>
    <w:rsid w:val="006F69B8"/>
    <w:rsid w:val="00704741"/>
    <w:rsid w:val="00710F06"/>
    <w:rsid w:val="00711BD9"/>
    <w:rsid w:val="00712D95"/>
    <w:rsid w:val="007176CE"/>
    <w:rsid w:val="00735F81"/>
    <w:rsid w:val="00736E49"/>
    <w:rsid w:val="00737F09"/>
    <w:rsid w:val="00755CBD"/>
    <w:rsid w:val="007563DD"/>
    <w:rsid w:val="00757501"/>
    <w:rsid w:val="00760FCC"/>
    <w:rsid w:val="0076696B"/>
    <w:rsid w:val="00771E3D"/>
    <w:rsid w:val="00776081"/>
    <w:rsid w:val="0078234D"/>
    <w:rsid w:val="00782AD1"/>
    <w:rsid w:val="00786D92"/>
    <w:rsid w:val="00786E42"/>
    <w:rsid w:val="007A403F"/>
    <w:rsid w:val="007B3196"/>
    <w:rsid w:val="007B4FA4"/>
    <w:rsid w:val="007B6F4D"/>
    <w:rsid w:val="007C0EA8"/>
    <w:rsid w:val="007C54A7"/>
    <w:rsid w:val="007D08D2"/>
    <w:rsid w:val="007D0C17"/>
    <w:rsid w:val="007E07B6"/>
    <w:rsid w:val="0080716A"/>
    <w:rsid w:val="0081178F"/>
    <w:rsid w:val="00811F5E"/>
    <w:rsid w:val="00814287"/>
    <w:rsid w:val="008147EA"/>
    <w:rsid w:val="00815C59"/>
    <w:rsid w:val="008168D6"/>
    <w:rsid w:val="0082303A"/>
    <w:rsid w:val="00823AA5"/>
    <w:rsid w:val="008254FA"/>
    <w:rsid w:val="00840B8F"/>
    <w:rsid w:val="00845723"/>
    <w:rsid w:val="00853A01"/>
    <w:rsid w:val="008557BD"/>
    <w:rsid w:val="00864709"/>
    <w:rsid w:val="00881982"/>
    <w:rsid w:val="00881984"/>
    <w:rsid w:val="008903C9"/>
    <w:rsid w:val="00891314"/>
    <w:rsid w:val="008A43D1"/>
    <w:rsid w:val="008A64BC"/>
    <w:rsid w:val="008A6A7E"/>
    <w:rsid w:val="008C3854"/>
    <w:rsid w:val="008D6E2C"/>
    <w:rsid w:val="008E630A"/>
    <w:rsid w:val="008E7930"/>
    <w:rsid w:val="008F0863"/>
    <w:rsid w:val="008F6142"/>
    <w:rsid w:val="008F70EB"/>
    <w:rsid w:val="00913602"/>
    <w:rsid w:val="00924746"/>
    <w:rsid w:val="00924B1A"/>
    <w:rsid w:val="009261EA"/>
    <w:rsid w:val="0093081F"/>
    <w:rsid w:val="00930D2F"/>
    <w:rsid w:val="00932941"/>
    <w:rsid w:val="00934147"/>
    <w:rsid w:val="00935A22"/>
    <w:rsid w:val="00942B97"/>
    <w:rsid w:val="00942C76"/>
    <w:rsid w:val="0094487F"/>
    <w:rsid w:val="0094636C"/>
    <w:rsid w:val="00946E19"/>
    <w:rsid w:val="009534CB"/>
    <w:rsid w:val="00962724"/>
    <w:rsid w:val="009629D2"/>
    <w:rsid w:val="00964108"/>
    <w:rsid w:val="00970B0E"/>
    <w:rsid w:val="009730E0"/>
    <w:rsid w:val="00983BC0"/>
    <w:rsid w:val="0099646F"/>
    <w:rsid w:val="00996F82"/>
    <w:rsid w:val="009A7253"/>
    <w:rsid w:val="009B0011"/>
    <w:rsid w:val="009C10DD"/>
    <w:rsid w:val="009D5220"/>
    <w:rsid w:val="009E6A05"/>
    <w:rsid w:val="009F0D40"/>
    <w:rsid w:val="00A16584"/>
    <w:rsid w:val="00A22F46"/>
    <w:rsid w:val="00A27555"/>
    <w:rsid w:val="00A441C6"/>
    <w:rsid w:val="00A443FE"/>
    <w:rsid w:val="00A53244"/>
    <w:rsid w:val="00A542FD"/>
    <w:rsid w:val="00A545A8"/>
    <w:rsid w:val="00A612D1"/>
    <w:rsid w:val="00A6355C"/>
    <w:rsid w:val="00A766E3"/>
    <w:rsid w:val="00A92D10"/>
    <w:rsid w:val="00AA0A8C"/>
    <w:rsid w:val="00AA2D53"/>
    <w:rsid w:val="00AA4E84"/>
    <w:rsid w:val="00AB0881"/>
    <w:rsid w:val="00AB7B21"/>
    <w:rsid w:val="00AE1B8F"/>
    <w:rsid w:val="00AE6251"/>
    <w:rsid w:val="00AF7B97"/>
    <w:rsid w:val="00B0230A"/>
    <w:rsid w:val="00B23CC4"/>
    <w:rsid w:val="00B273E9"/>
    <w:rsid w:val="00B3427C"/>
    <w:rsid w:val="00B355E8"/>
    <w:rsid w:val="00B53883"/>
    <w:rsid w:val="00B608AD"/>
    <w:rsid w:val="00B61C15"/>
    <w:rsid w:val="00B67424"/>
    <w:rsid w:val="00B72059"/>
    <w:rsid w:val="00B81D6C"/>
    <w:rsid w:val="00B8484B"/>
    <w:rsid w:val="00B84A8E"/>
    <w:rsid w:val="00B8560F"/>
    <w:rsid w:val="00B868FB"/>
    <w:rsid w:val="00B93FA4"/>
    <w:rsid w:val="00B97512"/>
    <w:rsid w:val="00B978E3"/>
    <w:rsid w:val="00BA7C6E"/>
    <w:rsid w:val="00BB1D5A"/>
    <w:rsid w:val="00BB6D78"/>
    <w:rsid w:val="00BC15E6"/>
    <w:rsid w:val="00BC4624"/>
    <w:rsid w:val="00BD0D7B"/>
    <w:rsid w:val="00BD4421"/>
    <w:rsid w:val="00BD52EC"/>
    <w:rsid w:val="00BE2A4B"/>
    <w:rsid w:val="00BE7148"/>
    <w:rsid w:val="00BF1014"/>
    <w:rsid w:val="00C03649"/>
    <w:rsid w:val="00C060C9"/>
    <w:rsid w:val="00C1322D"/>
    <w:rsid w:val="00C2076E"/>
    <w:rsid w:val="00C26E70"/>
    <w:rsid w:val="00C3527D"/>
    <w:rsid w:val="00C44653"/>
    <w:rsid w:val="00C4484F"/>
    <w:rsid w:val="00C46E39"/>
    <w:rsid w:val="00C562F1"/>
    <w:rsid w:val="00C57AA0"/>
    <w:rsid w:val="00C610CC"/>
    <w:rsid w:val="00C76FDC"/>
    <w:rsid w:val="00C82150"/>
    <w:rsid w:val="00C9644E"/>
    <w:rsid w:val="00CA11A5"/>
    <w:rsid w:val="00CA5184"/>
    <w:rsid w:val="00CA6D9B"/>
    <w:rsid w:val="00CC3D15"/>
    <w:rsid w:val="00CC4AD6"/>
    <w:rsid w:val="00CC72EC"/>
    <w:rsid w:val="00CD5F54"/>
    <w:rsid w:val="00CD7BAD"/>
    <w:rsid w:val="00CE5AB1"/>
    <w:rsid w:val="00D0205C"/>
    <w:rsid w:val="00D05AAE"/>
    <w:rsid w:val="00D15587"/>
    <w:rsid w:val="00D17222"/>
    <w:rsid w:val="00D26536"/>
    <w:rsid w:val="00D35C24"/>
    <w:rsid w:val="00D41BAC"/>
    <w:rsid w:val="00D4217A"/>
    <w:rsid w:val="00D4550A"/>
    <w:rsid w:val="00D572EC"/>
    <w:rsid w:val="00D601F1"/>
    <w:rsid w:val="00D605E0"/>
    <w:rsid w:val="00D61772"/>
    <w:rsid w:val="00D63BAA"/>
    <w:rsid w:val="00D63E67"/>
    <w:rsid w:val="00D66258"/>
    <w:rsid w:val="00D72337"/>
    <w:rsid w:val="00D90A26"/>
    <w:rsid w:val="00D93A58"/>
    <w:rsid w:val="00D93B8E"/>
    <w:rsid w:val="00D9674C"/>
    <w:rsid w:val="00DA382E"/>
    <w:rsid w:val="00DC62E0"/>
    <w:rsid w:val="00DD0A52"/>
    <w:rsid w:val="00DD13AB"/>
    <w:rsid w:val="00DD220F"/>
    <w:rsid w:val="00DD57DB"/>
    <w:rsid w:val="00DD7DDD"/>
    <w:rsid w:val="00DE0033"/>
    <w:rsid w:val="00DE1E99"/>
    <w:rsid w:val="00DE2FA8"/>
    <w:rsid w:val="00E03013"/>
    <w:rsid w:val="00E07C70"/>
    <w:rsid w:val="00E10F16"/>
    <w:rsid w:val="00E1412E"/>
    <w:rsid w:val="00E1446D"/>
    <w:rsid w:val="00E36238"/>
    <w:rsid w:val="00E37744"/>
    <w:rsid w:val="00E424A7"/>
    <w:rsid w:val="00E43C3F"/>
    <w:rsid w:val="00E4481E"/>
    <w:rsid w:val="00E51DC7"/>
    <w:rsid w:val="00E539EE"/>
    <w:rsid w:val="00E6352A"/>
    <w:rsid w:val="00E64906"/>
    <w:rsid w:val="00E728E4"/>
    <w:rsid w:val="00E770D4"/>
    <w:rsid w:val="00E915C3"/>
    <w:rsid w:val="00EA50BF"/>
    <w:rsid w:val="00EA63B4"/>
    <w:rsid w:val="00EB0403"/>
    <w:rsid w:val="00EB0744"/>
    <w:rsid w:val="00EB7DBD"/>
    <w:rsid w:val="00EC1258"/>
    <w:rsid w:val="00EC28B7"/>
    <w:rsid w:val="00EC37C1"/>
    <w:rsid w:val="00EC5ACF"/>
    <w:rsid w:val="00ED2CA9"/>
    <w:rsid w:val="00EF0DBB"/>
    <w:rsid w:val="00EF3263"/>
    <w:rsid w:val="00F0148C"/>
    <w:rsid w:val="00F0710B"/>
    <w:rsid w:val="00F137E3"/>
    <w:rsid w:val="00F14E41"/>
    <w:rsid w:val="00F33470"/>
    <w:rsid w:val="00F36085"/>
    <w:rsid w:val="00F37A95"/>
    <w:rsid w:val="00F44751"/>
    <w:rsid w:val="00F45AA1"/>
    <w:rsid w:val="00F55000"/>
    <w:rsid w:val="00F55623"/>
    <w:rsid w:val="00F638BE"/>
    <w:rsid w:val="00F735D3"/>
    <w:rsid w:val="00F84657"/>
    <w:rsid w:val="00F941C1"/>
    <w:rsid w:val="00F96F4A"/>
    <w:rsid w:val="00FA40EB"/>
    <w:rsid w:val="00FA417D"/>
    <w:rsid w:val="00FA7354"/>
    <w:rsid w:val="00FB2521"/>
    <w:rsid w:val="00FB3607"/>
    <w:rsid w:val="00FB6CED"/>
    <w:rsid w:val="00FC63B2"/>
    <w:rsid w:val="00FC6682"/>
    <w:rsid w:val="00FC6847"/>
    <w:rsid w:val="00FD0AE6"/>
    <w:rsid w:val="00FE19CE"/>
    <w:rsid w:val="00FF27EE"/>
    <w:rsid w:val="00FF2A05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01739"/>
    <w:rPr>
      <w:color w:val="0000FF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Pr>
      <w:szCs w:val="20"/>
      <w:lang w:val="en-GB"/>
    </w:rPr>
  </w:style>
  <w:style w:type="character" w:customStyle="1" w:styleId="WolfgangRaskob">
    <w:name w:val="Wolfgang Raskob"/>
    <w:semiHidden/>
    <w:rsid w:val="00617203"/>
    <w:rPr>
      <w:rFonts w:ascii="Arial" w:hAnsi="Arial" w:cs="Arial"/>
      <w:color w:val="auto"/>
      <w:sz w:val="20"/>
      <w:szCs w:val="20"/>
    </w:rPr>
  </w:style>
  <w:style w:type="paragraph" w:styleId="Odsekzoznamu">
    <w:name w:val="List Paragraph"/>
    <w:basedOn w:val="Normlny"/>
    <w:uiPriority w:val="34"/>
    <w:qFormat/>
    <w:rsid w:val="00F735D3"/>
    <w:pPr>
      <w:ind w:left="720"/>
    </w:pPr>
  </w:style>
  <w:style w:type="paragraph" w:styleId="Hlavika">
    <w:name w:val="header"/>
    <w:basedOn w:val="Normlny"/>
    <w:link w:val="HlavikaChar"/>
    <w:rsid w:val="00771E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71E3D"/>
    <w:rPr>
      <w:sz w:val="24"/>
      <w:szCs w:val="24"/>
      <w:lang w:val="de-DE" w:eastAsia="de-DE"/>
    </w:rPr>
  </w:style>
  <w:style w:type="paragraph" w:styleId="Textbubliny">
    <w:name w:val="Balloon Text"/>
    <w:basedOn w:val="Normlny"/>
    <w:link w:val="TextbublinyChar"/>
    <w:rsid w:val="0045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148C"/>
    <w:rPr>
      <w:rFonts w:ascii="Tahoma" w:hAnsi="Tahoma" w:cs="Tahoma"/>
      <w:sz w:val="16"/>
      <w:szCs w:val="16"/>
      <w:lang w:val="de-DE" w:eastAsia="de-DE"/>
    </w:rPr>
  </w:style>
  <w:style w:type="character" w:styleId="Odkaznakomentr">
    <w:name w:val="annotation reference"/>
    <w:rsid w:val="0070474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4741"/>
    <w:rPr>
      <w:sz w:val="20"/>
      <w:szCs w:val="20"/>
    </w:rPr>
  </w:style>
  <w:style w:type="character" w:customStyle="1" w:styleId="TextkomentraChar">
    <w:name w:val="Text komentára Char"/>
    <w:link w:val="Textkomentra"/>
    <w:rsid w:val="00704741"/>
    <w:rPr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rsid w:val="00704741"/>
    <w:rPr>
      <w:b/>
      <w:bCs/>
    </w:rPr>
  </w:style>
  <w:style w:type="character" w:customStyle="1" w:styleId="PredmetkomentraChar">
    <w:name w:val="Predmet komentára Char"/>
    <w:link w:val="Predmetkomentra"/>
    <w:rsid w:val="00704741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Forschungszentrum Karlsruhe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Ehrhardt</dc:creator>
  <cp:lastModifiedBy>Ďúranová Tatiana, 200</cp:lastModifiedBy>
  <cp:revision>12</cp:revision>
  <cp:lastPrinted>2019-11-27T09:15:00Z</cp:lastPrinted>
  <dcterms:created xsi:type="dcterms:W3CDTF">2019-11-28T07:23:00Z</dcterms:created>
  <dcterms:modified xsi:type="dcterms:W3CDTF">2019-11-28T10:11:00Z</dcterms:modified>
</cp:coreProperties>
</file>